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1ACA12" w14:textId="77777777" w:rsidR="00F726A9" w:rsidRDefault="00F726A9" w:rsidP="0091517D">
      <w:pPr>
        <w:spacing w:after="0" w:line="560" w:lineRule="exact"/>
        <w:jc w:val="center"/>
        <w:rPr>
          <w:rFonts w:ascii="方正小标宋简体" w:eastAsia="方正小标宋简体" w:hAnsi="方正小标宋简体" w:cs="方正小标宋简体" w:hint="eastAsia"/>
          <w:sz w:val="44"/>
          <w:szCs w:val="44"/>
        </w:rPr>
      </w:pPr>
    </w:p>
    <w:p w14:paraId="46C6F738" w14:textId="77777777" w:rsidR="00F726A9" w:rsidRDefault="00F726A9" w:rsidP="0091517D">
      <w:pPr>
        <w:spacing w:after="0" w:line="560" w:lineRule="exact"/>
        <w:jc w:val="center"/>
        <w:rPr>
          <w:rFonts w:ascii="方正小标宋简体" w:eastAsia="方正小标宋简体" w:hAnsi="方正小标宋简体" w:cs="方正小标宋简体" w:hint="eastAsia"/>
          <w:sz w:val="44"/>
          <w:szCs w:val="44"/>
        </w:rPr>
      </w:pPr>
    </w:p>
    <w:p w14:paraId="2455BD48" w14:textId="77777777" w:rsidR="00DA19C5" w:rsidRDefault="00000000" w:rsidP="0091517D">
      <w:pPr>
        <w:spacing w:after="0" w:line="560" w:lineRule="exact"/>
        <w:jc w:val="center"/>
        <w:rPr>
          <w:rFonts w:ascii="方正小标宋简体" w:eastAsia="方正小标宋简体" w:hAnsi="方正小标宋简体" w:cs="方正小标宋简体" w:hint="eastAsia"/>
          <w:color w:val="000000" w:themeColor="text1"/>
          <w:sz w:val="44"/>
          <w:szCs w:val="44"/>
        </w:rPr>
      </w:pPr>
      <w:r>
        <w:rPr>
          <w:rFonts w:ascii="方正小标宋简体" w:eastAsia="方正小标宋简体" w:hAnsi="方正小标宋简体" w:cs="方正小标宋简体" w:hint="eastAsia"/>
          <w:color w:val="000000" w:themeColor="text1"/>
          <w:sz w:val="44"/>
          <w:szCs w:val="44"/>
        </w:rPr>
        <w:t>鄂州市住房公积金提取管理办法</w:t>
      </w:r>
    </w:p>
    <w:p w14:paraId="5A0701A6" w14:textId="5A3AFF01" w:rsidR="00F726A9" w:rsidRDefault="00000000" w:rsidP="0091517D">
      <w:pPr>
        <w:spacing w:after="0" w:line="560" w:lineRule="exact"/>
        <w:jc w:val="center"/>
        <w:rPr>
          <w:rFonts w:ascii="方正小标宋简体" w:eastAsia="方正小标宋简体" w:hAnsi="方正小标宋简体" w:cs="方正小标宋简体" w:hint="eastAsia"/>
          <w:color w:val="000000" w:themeColor="text1"/>
          <w:sz w:val="44"/>
          <w:szCs w:val="44"/>
        </w:rPr>
      </w:pPr>
      <w:r>
        <w:rPr>
          <w:rFonts w:ascii="方正小标宋简体" w:eastAsia="方正小标宋简体" w:hAnsi="方正小标宋简体" w:cs="方正小标宋简体" w:hint="eastAsia"/>
          <w:color w:val="000000" w:themeColor="text1"/>
          <w:sz w:val="44"/>
          <w:szCs w:val="44"/>
        </w:rPr>
        <w:t>（征求意见稿）</w:t>
      </w:r>
    </w:p>
    <w:p w14:paraId="59D72322" w14:textId="77777777" w:rsidR="00F726A9" w:rsidRDefault="00F726A9" w:rsidP="0091517D">
      <w:pPr>
        <w:spacing w:after="0" w:line="560" w:lineRule="exact"/>
        <w:ind w:firstLineChars="200" w:firstLine="643"/>
        <w:rPr>
          <w:rFonts w:ascii="仿宋_GB2312" w:eastAsia="仿宋_GB2312" w:hAnsi="仿宋_GB2312" w:cs="仿宋_GB2312" w:hint="eastAsia"/>
          <w:b/>
          <w:bCs/>
          <w:color w:val="000000" w:themeColor="text1"/>
          <w:sz w:val="32"/>
          <w:szCs w:val="32"/>
        </w:rPr>
      </w:pPr>
    </w:p>
    <w:p w14:paraId="2D6BA36C" w14:textId="54CE2735" w:rsidR="00F726A9" w:rsidRDefault="00000000" w:rsidP="0091517D">
      <w:pPr>
        <w:spacing w:after="0" w:line="560" w:lineRule="exact"/>
        <w:jc w:val="center"/>
        <w:rPr>
          <w:rFonts w:ascii="黑体" w:eastAsia="黑体" w:hAnsi="黑体" w:cs="黑体" w:hint="eastAsia"/>
          <w:sz w:val="32"/>
          <w:szCs w:val="32"/>
        </w:rPr>
      </w:pPr>
      <w:r>
        <w:rPr>
          <w:rFonts w:ascii="黑体" w:eastAsia="黑体" w:hAnsi="黑体" w:cs="黑体" w:hint="eastAsia"/>
          <w:sz w:val="32"/>
          <w:szCs w:val="32"/>
        </w:rPr>
        <w:t>第一章 总则</w:t>
      </w:r>
    </w:p>
    <w:p w14:paraId="1569386F" w14:textId="77777777" w:rsidR="00F726A9" w:rsidRDefault="00F726A9" w:rsidP="0091517D">
      <w:pPr>
        <w:spacing w:after="0" w:line="560" w:lineRule="exact"/>
        <w:ind w:firstLineChars="200" w:firstLine="643"/>
        <w:rPr>
          <w:rFonts w:ascii="仿宋_GB2312" w:eastAsia="仿宋_GB2312" w:hAnsi="仿宋_GB2312" w:cs="仿宋_GB2312" w:hint="eastAsia"/>
          <w:b/>
          <w:bCs/>
          <w:sz w:val="32"/>
          <w:szCs w:val="32"/>
        </w:rPr>
      </w:pPr>
    </w:p>
    <w:p w14:paraId="00A6B7C5" w14:textId="77777777" w:rsidR="00F726A9" w:rsidRDefault="00000000" w:rsidP="0091517D">
      <w:pPr>
        <w:spacing w:after="0" w:line="560" w:lineRule="exact"/>
        <w:rPr>
          <w:rFonts w:eastAsia="仿宋_GB2312"/>
          <w:color w:val="000000" w:themeColor="text1"/>
          <w:kern w:val="0"/>
          <w:sz w:val="32"/>
          <w:szCs w:val="32"/>
        </w:rPr>
      </w:pPr>
      <w:r>
        <w:rPr>
          <w:rFonts w:ascii="Times New Roman" w:eastAsia="仿宋_GB2312" w:hAnsi="Times New Roman" w:hint="eastAsia"/>
          <w:kern w:val="0"/>
          <w:sz w:val="32"/>
          <w:szCs w:val="32"/>
        </w:rPr>
        <w:t xml:space="preserve">    </w:t>
      </w:r>
      <w:r>
        <w:rPr>
          <w:rFonts w:ascii="Times New Roman" w:eastAsia="仿宋_GB2312" w:hAnsi="Times New Roman" w:hint="eastAsia"/>
          <w:b/>
          <w:bCs/>
          <w:kern w:val="0"/>
          <w:sz w:val="32"/>
          <w:szCs w:val="32"/>
        </w:rPr>
        <w:t>第一条</w:t>
      </w:r>
      <w:r>
        <w:rPr>
          <w:rFonts w:ascii="Times New Roman" w:eastAsia="仿宋_GB2312" w:hAnsi="Times New Roman" w:hint="eastAsia"/>
          <w:kern w:val="0"/>
          <w:sz w:val="32"/>
          <w:szCs w:val="32"/>
        </w:rPr>
        <w:t xml:space="preserve">  </w:t>
      </w:r>
      <w:r>
        <w:rPr>
          <w:rFonts w:ascii="Times New Roman" w:eastAsia="仿宋_GB2312" w:hAnsi="Times New Roman"/>
          <w:kern w:val="0"/>
          <w:sz w:val="32"/>
          <w:szCs w:val="32"/>
        </w:rPr>
        <w:t>为</w:t>
      </w:r>
      <w:r>
        <w:rPr>
          <w:rFonts w:ascii="Times New Roman" w:eastAsia="仿宋_GB2312" w:hAnsi="Times New Roman" w:hint="eastAsia"/>
          <w:kern w:val="0"/>
          <w:sz w:val="32"/>
          <w:szCs w:val="32"/>
        </w:rPr>
        <w:t>进一步改进和规范</w:t>
      </w:r>
      <w:r>
        <w:rPr>
          <w:rFonts w:ascii="Times New Roman" w:eastAsia="仿宋_GB2312" w:hAnsi="Times New Roman"/>
          <w:kern w:val="0"/>
          <w:sz w:val="32"/>
          <w:szCs w:val="32"/>
        </w:rPr>
        <w:t>住房公积金</w:t>
      </w:r>
      <w:r>
        <w:rPr>
          <w:rFonts w:ascii="Times New Roman" w:eastAsia="仿宋_GB2312" w:hAnsi="Times New Roman" w:hint="eastAsia"/>
          <w:kern w:val="0"/>
          <w:sz w:val="32"/>
          <w:szCs w:val="32"/>
        </w:rPr>
        <w:t>提取</w:t>
      </w:r>
      <w:r>
        <w:rPr>
          <w:rFonts w:ascii="Times New Roman" w:eastAsia="仿宋_GB2312" w:hAnsi="Times New Roman"/>
          <w:kern w:val="0"/>
          <w:sz w:val="32"/>
          <w:szCs w:val="32"/>
        </w:rPr>
        <w:t>管理，根据《住房</w:t>
      </w:r>
      <w:r>
        <w:rPr>
          <w:rFonts w:ascii="Times New Roman" w:eastAsia="仿宋_GB2312" w:hAnsi="Times New Roman"/>
          <w:color w:val="000000" w:themeColor="text1"/>
          <w:kern w:val="0"/>
          <w:sz w:val="32"/>
          <w:szCs w:val="32"/>
        </w:rPr>
        <w:t>公积金管理条例》和国家、省有关规定，结合实际，制定本办法。</w:t>
      </w:r>
    </w:p>
    <w:p w14:paraId="16E4B1F2" w14:textId="77777777" w:rsidR="00F726A9" w:rsidRDefault="00000000" w:rsidP="0091517D">
      <w:pPr>
        <w:spacing w:after="0" w:line="560" w:lineRule="exact"/>
        <w:rPr>
          <w:rFonts w:ascii="仿宋_GB2312" w:eastAsia="仿宋_GB2312" w:hAnsi="仿宋_GB2312" w:cs="仿宋_GB2312" w:hint="eastAsia"/>
          <w:color w:val="000000" w:themeColor="text1"/>
          <w:sz w:val="32"/>
          <w:szCs w:val="32"/>
        </w:rPr>
      </w:pPr>
      <w:r>
        <w:rPr>
          <w:rFonts w:ascii="Times New Roman" w:eastAsia="仿宋_GB2312" w:hAnsi="Times New Roman" w:hint="eastAsia"/>
          <w:b/>
          <w:bCs/>
          <w:color w:val="000000" w:themeColor="text1"/>
          <w:kern w:val="0"/>
          <w:sz w:val="32"/>
          <w:szCs w:val="32"/>
        </w:rPr>
        <w:t xml:space="preserve">    </w:t>
      </w:r>
      <w:r>
        <w:rPr>
          <w:rFonts w:ascii="Times New Roman" w:eastAsia="仿宋_GB2312" w:hAnsi="Times New Roman" w:hint="eastAsia"/>
          <w:b/>
          <w:bCs/>
          <w:color w:val="000000" w:themeColor="text1"/>
          <w:kern w:val="0"/>
          <w:sz w:val="32"/>
          <w:szCs w:val="32"/>
        </w:rPr>
        <w:t>第二条</w:t>
      </w:r>
      <w:r>
        <w:rPr>
          <w:rFonts w:ascii="Times New Roman" w:eastAsia="仿宋_GB2312" w:hAnsi="Times New Roman" w:hint="eastAsia"/>
          <w:b/>
          <w:bCs/>
          <w:color w:val="000000" w:themeColor="text1"/>
          <w:kern w:val="0"/>
          <w:sz w:val="32"/>
          <w:szCs w:val="32"/>
        </w:rPr>
        <w:t xml:space="preserve">  </w:t>
      </w:r>
      <w:r>
        <w:rPr>
          <w:rFonts w:ascii="仿宋_GB2312" w:eastAsia="仿宋_GB2312" w:hAnsi="仿宋_GB2312" w:cs="仿宋_GB2312" w:hint="eastAsia"/>
          <w:color w:val="000000" w:themeColor="text1"/>
          <w:kern w:val="0"/>
          <w:sz w:val="32"/>
          <w:szCs w:val="32"/>
        </w:rPr>
        <w:t>本办法适用于本市行政区域内住房公积金的提取管理。</w:t>
      </w:r>
    </w:p>
    <w:p w14:paraId="5E8B5F4A" w14:textId="77777777" w:rsidR="00F726A9" w:rsidRDefault="00000000" w:rsidP="0091517D">
      <w:pPr>
        <w:spacing w:after="0" w:line="560" w:lineRule="exact"/>
        <w:ind w:firstLineChars="200" w:firstLine="643"/>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b/>
          <w:bCs/>
          <w:color w:val="000000" w:themeColor="text1"/>
          <w:kern w:val="0"/>
          <w:sz w:val="32"/>
          <w:szCs w:val="32"/>
        </w:rPr>
        <w:t xml:space="preserve">第三条  </w:t>
      </w:r>
      <w:r>
        <w:rPr>
          <w:rFonts w:ascii="仿宋_GB2312" w:eastAsia="仿宋_GB2312" w:hAnsi="仿宋_GB2312" w:cs="仿宋_GB2312" w:hint="eastAsia"/>
          <w:color w:val="000000" w:themeColor="text1"/>
          <w:kern w:val="0"/>
          <w:sz w:val="32"/>
          <w:szCs w:val="32"/>
        </w:rPr>
        <w:t>鄂州市住房公积金中心（以下简称公积金中心）负责本市行政区域内的住房公积金提取管理。</w:t>
      </w:r>
    </w:p>
    <w:p w14:paraId="23D37F13" w14:textId="77777777" w:rsidR="00F726A9" w:rsidRDefault="00000000" w:rsidP="0091517D">
      <w:pPr>
        <w:spacing w:after="0" w:line="560" w:lineRule="exact"/>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b/>
          <w:bCs/>
          <w:color w:val="000000" w:themeColor="text1"/>
          <w:kern w:val="0"/>
          <w:sz w:val="32"/>
          <w:szCs w:val="32"/>
        </w:rPr>
        <w:t xml:space="preserve">    第四条</w:t>
      </w:r>
      <w:r>
        <w:rPr>
          <w:rFonts w:ascii="仿宋_GB2312" w:eastAsia="仿宋_GB2312" w:hAnsi="仿宋_GB2312" w:cs="仿宋_GB2312" w:hint="eastAsia"/>
          <w:color w:val="000000" w:themeColor="text1"/>
          <w:kern w:val="0"/>
          <w:sz w:val="32"/>
          <w:szCs w:val="32"/>
        </w:rPr>
        <w:t xml:space="preserve">  坚持互助共济、租购并举、公平合理、安全高效的原则，重点支持职工及配偶购买首套自住房，有条件地支持购买第二套改善型自住房（以下简称第二套自住房），不支持购买第三套及以上自住房。</w:t>
      </w:r>
    </w:p>
    <w:p w14:paraId="03BECE54" w14:textId="77777777" w:rsidR="00F726A9" w:rsidRDefault="00F726A9" w:rsidP="0091517D">
      <w:pPr>
        <w:spacing w:after="0" w:line="560" w:lineRule="exact"/>
        <w:jc w:val="center"/>
        <w:rPr>
          <w:rFonts w:eastAsia="黑体"/>
          <w:bCs/>
          <w:color w:val="000000" w:themeColor="text1"/>
          <w:kern w:val="0"/>
          <w:sz w:val="32"/>
          <w:szCs w:val="32"/>
        </w:rPr>
      </w:pPr>
    </w:p>
    <w:p w14:paraId="49FE1880" w14:textId="77777777" w:rsidR="00F726A9" w:rsidRDefault="00000000" w:rsidP="0091517D">
      <w:pPr>
        <w:spacing w:after="0" w:line="560" w:lineRule="exact"/>
        <w:jc w:val="center"/>
        <w:rPr>
          <w:rFonts w:eastAsia="黑体"/>
          <w:bCs/>
          <w:color w:val="000000" w:themeColor="text1"/>
          <w:kern w:val="0"/>
          <w:sz w:val="32"/>
          <w:szCs w:val="32"/>
        </w:rPr>
      </w:pPr>
      <w:r>
        <w:rPr>
          <w:rFonts w:ascii="Times New Roman" w:eastAsia="黑体" w:hAnsi="Times New Roman"/>
          <w:bCs/>
          <w:color w:val="000000" w:themeColor="text1"/>
          <w:kern w:val="0"/>
          <w:sz w:val="32"/>
          <w:szCs w:val="32"/>
        </w:rPr>
        <w:t>第二章</w:t>
      </w:r>
      <w:r>
        <w:rPr>
          <w:rFonts w:ascii="Times New Roman" w:eastAsia="黑体" w:hAnsi="Times New Roman" w:hint="eastAsia"/>
          <w:bCs/>
          <w:color w:val="000000" w:themeColor="text1"/>
          <w:kern w:val="0"/>
          <w:sz w:val="32"/>
          <w:szCs w:val="32"/>
        </w:rPr>
        <w:t xml:space="preserve">  </w:t>
      </w:r>
      <w:r>
        <w:rPr>
          <w:rFonts w:ascii="Times New Roman" w:eastAsia="黑体" w:hAnsi="Times New Roman"/>
          <w:bCs/>
          <w:color w:val="000000" w:themeColor="text1"/>
          <w:kern w:val="0"/>
          <w:sz w:val="32"/>
          <w:szCs w:val="32"/>
        </w:rPr>
        <w:t>提取范围</w:t>
      </w:r>
    </w:p>
    <w:p w14:paraId="33FEB1E1" w14:textId="77777777" w:rsidR="00F726A9" w:rsidRDefault="00F726A9" w:rsidP="0091517D">
      <w:pPr>
        <w:spacing w:after="0" w:line="560" w:lineRule="exact"/>
        <w:ind w:firstLineChars="200" w:firstLine="643"/>
        <w:rPr>
          <w:rFonts w:ascii="仿宋_GB2312" w:eastAsia="仿宋_GB2312" w:hAnsi="仿宋_GB2312" w:cs="仿宋_GB2312" w:hint="eastAsia"/>
          <w:b/>
          <w:bCs/>
          <w:color w:val="000000" w:themeColor="text1"/>
          <w:kern w:val="0"/>
          <w:sz w:val="32"/>
          <w:szCs w:val="32"/>
        </w:rPr>
      </w:pPr>
    </w:p>
    <w:p w14:paraId="4CFAD43D" w14:textId="77777777" w:rsidR="00F726A9" w:rsidRDefault="00000000" w:rsidP="0091517D">
      <w:pPr>
        <w:spacing w:after="0" w:line="560" w:lineRule="exact"/>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b/>
          <w:bCs/>
          <w:color w:val="000000" w:themeColor="text1"/>
          <w:kern w:val="0"/>
          <w:sz w:val="32"/>
          <w:szCs w:val="32"/>
        </w:rPr>
        <w:t xml:space="preserve">    第五条  </w:t>
      </w:r>
      <w:r>
        <w:rPr>
          <w:rFonts w:ascii="仿宋_GB2312" w:eastAsia="仿宋_GB2312" w:hAnsi="仿宋_GB2312" w:cs="仿宋_GB2312" w:hint="eastAsia"/>
          <w:color w:val="000000" w:themeColor="text1"/>
          <w:kern w:val="0"/>
          <w:sz w:val="32"/>
          <w:szCs w:val="32"/>
        </w:rPr>
        <w:t>职工有下列情形之一的，可以提取本人住房公积金</w:t>
      </w:r>
      <w:r>
        <w:rPr>
          <w:rFonts w:ascii="仿宋_GB2312" w:eastAsia="仿宋_GB2312" w:hAnsi="仿宋_GB2312" w:cs="仿宋_GB2312" w:hint="eastAsia"/>
          <w:color w:val="000000" w:themeColor="text1"/>
          <w:kern w:val="0"/>
          <w:sz w:val="32"/>
          <w:szCs w:val="32"/>
        </w:rPr>
        <w:lastRenderedPageBreak/>
        <w:t>账户的存储余额：</w:t>
      </w:r>
    </w:p>
    <w:p w14:paraId="4DACF749" w14:textId="77777777" w:rsidR="00F726A9" w:rsidRDefault="00000000" w:rsidP="0091517D">
      <w:pPr>
        <w:numPr>
          <w:ilvl w:val="0"/>
          <w:numId w:val="1"/>
        </w:numPr>
        <w:tabs>
          <w:tab w:val="left" w:pos="594"/>
        </w:tabs>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购买、建造、翻建、大修自住住房的；</w:t>
      </w:r>
    </w:p>
    <w:p w14:paraId="7F977E29" w14:textId="77777777" w:rsidR="00F726A9" w:rsidRDefault="00000000" w:rsidP="0091517D">
      <w:pPr>
        <w:numPr>
          <w:ilvl w:val="0"/>
          <w:numId w:val="1"/>
        </w:numPr>
        <w:tabs>
          <w:tab w:val="left" w:pos="594"/>
        </w:tabs>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支付自住住房购房首付款的；</w:t>
      </w:r>
    </w:p>
    <w:p w14:paraId="71CFF882" w14:textId="77777777" w:rsidR="00F726A9" w:rsidRDefault="00000000" w:rsidP="0091517D">
      <w:pPr>
        <w:numPr>
          <w:ilvl w:val="0"/>
          <w:numId w:val="1"/>
        </w:num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偿还购买自住住房贷款本息的；</w:t>
      </w:r>
    </w:p>
    <w:p w14:paraId="527D78C1"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（四）支付自住住房交易契税的；</w:t>
      </w:r>
    </w:p>
    <w:p w14:paraId="328E62C0"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（五）支付自住住房物业管理费的；</w:t>
      </w:r>
    </w:p>
    <w:p w14:paraId="1B6F230A"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sz w:val="32"/>
          <w:szCs w:val="32"/>
        </w:rPr>
        <w:t>（六）交</w:t>
      </w:r>
      <w:r>
        <w:rPr>
          <w:rFonts w:ascii="仿宋_GB2312" w:eastAsia="仿宋_GB2312" w:hAnsi="仿宋_GB2312" w:cs="仿宋_GB2312" w:hint="eastAsia"/>
          <w:color w:val="000000" w:themeColor="text1"/>
          <w:kern w:val="0"/>
          <w:sz w:val="32"/>
          <w:szCs w:val="32"/>
        </w:rPr>
        <w:t>存自住住宅专项维修资金的；</w:t>
      </w:r>
    </w:p>
    <w:p w14:paraId="119FEE75"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sz w:val="32"/>
          <w:szCs w:val="32"/>
        </w:rPr>
        <w:t>（七）</w:t>
      </w:r>
      <w:r>
        <w:rPr>
          <w:rFonts w:ascii="仿宋_GB2312" w:eastAsia="仿宋_GB2312" w:hAnsi="仿宋_GB2312" w:cs="仿宋_GB2312" w:hint="eastAsia"/>
          <w:color w:val="000000" w:themeColor="text1"/>
          <w:kern w:val="0"/>
          <w:sz w:val="32"/>
          <w:szCs w:val="32"/>
        </w:rPr>
        <w:t>装修自住住房的；</w:t>
      </w:r>
    </w:p>
    <w:p w14:paraId="3F8BBE58"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sz w:val="32"/>
          <w:szCs w:val="32"/>
        </w:rPr>
        <w:t>（八）</w:t>
      </w:r>
      <w:r>
        <w:rPr>
          <w:rFonts w:ascii="仿宋_GB2312" w:eastAsia="仿宋_GB2312" w:hAnsi="仿宋_GB2312" w:cs="仿宋_GB2312" w:hint="eastAsia"/>
          <w:color w:val="000000" w:themeColor="text1"/>
          <w:kern w:val="0"/>
          <w:sz w:val="32"/>
          <w:szCs w:val="32"/>
        </w:rPr>
        <w:t>购买自住住房车库（位）的；</w:t>
      </w:r>
    </w:p>
    <w:p w14:paraId="6F120684"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sz w:val="32"/>
          <w:szCs w:val="32"/>
        </w:rPr>
        <w:t>（九）</w:t>
      </w:r>
      <w:r>
        <w:rPr>
          <w:rFonts w:ascii="仿宋_GB2312" w:eastAsia="仿宋_GB2312" w:hAnsi="仿宋_GB2312" w:cs="仿宋_GB2312" w:hint="eastAsia"/>
          <w:color w:val="000000" w:themeColor="text1"/>
          <w:kern w:val="0"/>
          <w:sz w:val="32"/>
          <w:szCs w:val="32"/>
        </w:rPr>
        <w:t>进行老旧小区更新改造的；</w:t>
      </w:r>
    </w:p>
    <w:p w14:paraId="2190D9E9"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sz w:val="32"/>
          <w:szCs w:val="32"/>
        </w:rPr>
        <w:t>（十）</w:t>
      </w:r>
      <w:r>
        <w:rPr>
          <w:rFonts w:ascii="仿宋_GB2312" w:eastAsia="仿宋_GB2312" w:hAnsi="仿宋_GB2312" w:cs="仿宋_GB2312" w:hint="eastAsia"/>
          <w:color w:val="000000" w:themeColor="text1"/>
          <w:kern w:val="0"/>
          <w:sz w:val="32"/>
          <w:szCs w:val="32"/>
        </w:rPr>
        <w:t>本市无房职工租赁自住住房的；</w:t>
      </w:r>
    </w:p>
    <w:p w14:paraId="4D047F1C"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sz w:val="32"/>
          <w:szCs w:val="32"/>
        </w:rPr>
        <w:t>（十一）</w:t>
      </w:r>
      <w:r>
        <w:rPr>
          <w:rFonts w:ascii="仿宋_GB2312" w:eastAsia="仿宋_GB2312" w:hAnsi="仿宋_GB2312" w:cs="仿宋_GB2312" w:hint="eastAsia"/>
          <w:color w:val="000000" w:themeColor="text1"/>
          <w:kern w:val="0"/>
          <w:sz w:val="32"/>
          <w:szCs w:val="32"/>
        </w:rPr>
        <w:t xml:space="preserve">在本市行政区域内既有多层住宅增设电梯的； </w:t>
      </w:r>
    </w:p>
    <w:p w14:paraId="408D293E" w14:textId="77777777" w:rsidR="00F726A9" w:rsidRDefault="00000000" w:rsidP="0091517D">
      <w:pPr>
        <w:pStyle w:val="Default"/>
        <w:spacing w:after="0" w:line="560" w:lineRule="exact"/>
        <w:ind w:firstLine="640"/>
        <w:jc w:val="both"/>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（十二）</w:t>
      </w:r>
      <w:r>
        <w:rPr>
          <w:rFonts w:ascii="Times New Roman" w:eastAsia="仿宋_GB2312" w:cs="Times New Roman" w:hint="eastAsia"/>
          <w:color w:val="000000" w:themeColor="text1"/>
          <w:sz w:val="32"/>
          <w:szCs w:val="32"/>
        </w:rPr>
        <w:t>离休、</w:t>
      </w:r>
      <w:r>
        <w:rPr>
          <w:rFonts w:ascii="仿宋_GB2312" w:eastAsia="仿宋_GB2312" w:hAnsi="仿宋_GB2312" w:cs="仿宋_GB2312" w:hint="eastAsia"/>
          <w:color w:val="000000" w:themeColor="text1"/>
          <w:sz w:val="32"/>
          <w:szCs w:val="32"/>
        </w:rPr>
        <w:t>退休的；</w:t>
      </w:r>
    </w:p>
    <w:p w14:paraId="027401B9"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bookmarkStart w:id="0" w:name="OLE_LINK1"/>
      <w:r>
        <w:rPr>
          <w:rFonts w:ascii="仿宋_GB2312" w:eastAsia="仿宋_GB2312" w:hAnsi="仿宋_GB2312" w:cs="仿宋_GB2312" w:hint="eastAsia"/>
          <w:color w:val="000000" w:themeColor="text1"/>
          <w:kern w:val="0"/>
          <w:sz w:val="32"/>
          <w:szCs w:val="32"/>
        </w:rPr>
        <w:t>（十三）完全丧失劳动能力，并与单位终止劳动关系的；</w:t>
      </w:r>
    </w:p>
    <w:bookmarkEnd w:id="0"/>
    <w:p w14:paraId="3772D3A6"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（十四）出境定居的；</w:t>
      </w:r>
    </w:p>
    <w:p w14:paraId="4B2E5F0C"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（十五）在岗职工死亡或被宣告死亡的；</w:t>
      </w:r>
    </w:p>
    <w:p w14:paraId="4D0134BD" w14:textId="77777777" w:rsidR="00F726A9" w:rsidRDefault="00000000" w:rsidP="0091517D">
      <w:pPr>
        <w:spacing w:after="0" w:line="560" w:lineRule="exact"/>
        <w:ind w:firstLineChars="200" w:firstLine="640"/>
        <w:rPr>
          <w:rFonts w:ascii="楷体" w:eastAsia="楷体" w:hAnsi="楷体" w:cs="楷体" w:hint="eastAsia"/>
          <w:color w:val="000000" w:themeColor="text1"/>
          <w:kern w:val="0"/>
          <w:sz w:val="24"/>
          <w:szCs w:val="32"/>
          <w:shd w:val="clear" w:color="auto" w:fill="F2F2F2"/>
        </w:rPr>
      </w:pPr>
      <w:r>
        <w:rPr>
          <w:rFonts w:ascii="仿宋_GB2312" w:eastAsia="仿宋_GB2312" w:hAnsi="仿宋_GB2312" w:cs="仿宋_GB2312" w:hint="eastAsia"/>
          <w:color w:val="000000" w:themeColor="text1"/>
          <w:kern w:val="0"/>
          <w:sz w:val="32"/>
          <w:szCs w:val="32"/>
        </w:rPr>
        <w:t>（十六）国家和省、市规定的其他情形。</w:t>
      </w:r>
    </w:p>
    <w:p w14:paraId="42510748" w14:textId="77777777" w:rsidR="00F726A9" w:rsidRDefault="00000000" w:rsidP="0091517D">
      <w:pPr>
        <w:spacing w:after="0" w:line="560" w:lineRule="exact"/>
        <w:ind w:firstLineChars="200" w:firstLine="643"/>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b/>
          <w:bCs/>
          <w:color w:val="000000" w:themeColor="text1"/>
          <w:kern w:val="0"/>
          <w:sz w:val="32"/>
          <w:szCs w:val="32"/>
        </w:rPr>
        <w:t>第六条</w:t>
      </w:r>
      <w:r>
        <w:rPr>
          <w:rFonts w:ascii="仿宋_GB2312" w:eastAsia="仿宋_GB2312" w:hAnsi="仿宋_GB2312" w:cs="仿宋_GB2312" w:hint="eastAsia"/>
          <w:color w:val="000000" w:themeColor="text1"/>
          <w:kern w:val="0"/>
          <w:sz w:val="32"/>
          <w:szCs w:val="32"/>
        </w:rPr>
        <w:t xml:space="preserve">  代际互助提取住房公积金。提取人、购房人家庭名下住房套数均未超过2套，缴存职工可申请提取本人名下的住房公积金用于支持父母或子女购买本市和武汉都市圈内普通自住住房。</w:t>
      </w:r>
    </w:p>
    <w:p w14:paraId="39914014" w14:textId="77777777" w:rsidR="00F726A9" w:rsidRDefault="00000000" w:rsidP="0091517D">
      <w:pPr>
        <w:spacing w:after="0" w:line="560" w:lineRule="exact"/>
        <w:ind w:firstLineChars="200" w:firstLine="643"/>
        <w:rPr>
          <w:rFonts w:ascii="Times New Roman" w:eastAsia="仿宋_GB2312" w:hAnsi="Times New Roman"/>
          <w:color w:val="000000" w:themeColor="text1"/>
          <w:sz w:val="32"/>
          <w:szCs w:val="32"/>
        </w:rPr>
      </w:pPr>
      <w:r>
        <w:rPr>
          <w:rFonts w:ascii="仿宋_GB2312" w:eastAsia="仿宋_GB2312" w:hAnsi="仿宋_GB2312" w:cs="仿宋_GB2312" w:hint="eastAsia"/>
          <w:b/>
          <w:bCs/>
          <w:color w:val="000000" w:themeColor="text1"/>
          <w:kern w:val="0"/>
          <w:sz w:val="32"/>
          <w:szCs w:val="32"/>
        </w:rPr>
        <w:t>第七条</w:t>
      </w:r>
      <w:r>
        <w:rPr>
          <w:rFonts w:ascii="仿宋_GB2312" w:eastAsia="仿宋_GB2312" w:hAnsi="仿宋_GB2312" w:cs="仿宋_GB2312" w:hint="eastAsia"/>
          <w:color w:val="000000" w:themeColor="text1"/>
          <w:kern w:val="0"/>
          <w:sz w:val="32"/>
          <w:szCs w:val="32"/>
        </w:rPr>
        <w:t xml:space="preserve">  </w:t>
      </w:r>
      <w:r>
        <w:rPr>
          <w:rFonts w:ascii="Times New Roman" w:eastAsia="仿宋_GB2312" w:hAnsi="Times New Roman"/>
          <w:color w:val="000000" w:themeColor="text1"/>
          <w:sz w:val="32"/>
          <w:szCs w:val="32"/>
        </w:rPr>
        <w:t>职工符合本办法第</w:t>
      </w:r>
      <w:r>
        <w:rPr>
          <w:rFonts w:ascii="Times New Roman" w:eastAsia="仿宋_GB2312" w:hAnsi="Times New Roman" w:hint="eastAsia"/>
          <w:color w:val="000000" w:themeColor="text1"/>
          <w:sz w:val="32"/>
          <w:szCs w:val="32"/>
        </w:rPr>
        <w:t>五</w:t>
      </w:r>
      <w:r>
        <w:rPr>
          <w:rFonts w:ascii="Times New Roman" w:eastAsia="仿宋_GB2312" w:hAnsi="Times New Roman"/>
          <w:color w:val="000000" w:themeColor="text1"/>
          <w:sz w:val="32"/>
          <w:szCs w:val="32"/>
        </w:rPr>
        <w:t>条（一）（二）（三）（四）</w:t>
      </w:r>
      <w:r>
        <w:rPr>
          <w:rFonts w:ascii="Times New Roman" w:eastAsia="仿宋_GB2312" w:hAnsi="Times New Roman" w:hint="eastAsia"/>
          <w:color w:val="000000" w:themeColor="text1"/>
          <w:sz w:val="32"/>
          <w:szCs w:val="32"/>
        </w:rPr>
        <w:t>（五）</w:t>
      </w:r>
      <w:r>
        <w:rPr>
          <w:rFonts w:ascii="Times New Roman" w:eastAsia="仿宋_GB2312" w:hAnsi="Times New Roman" w:hint="eastAsia"/>
          <w:color w:val="000000" w:themeColor="text1"/>
          <w:sz w:val="32"/>
          <w:szCs w:val="32"/>
        </w:rPr>
        <w:lastRenderedPageBreak/>
        <w:t>（六）（七）（八）（九）（十）（十一）项</w:t>
      </w:r>
      <w:r>
        <w:rPr>
          <w:rFonts w:ascii="Times New Roman" w:eastAsia="仿宋_GB2312" w:hAnsi="Times New Roman"/>
          <w:color w:val="000000" w:themeColor="text1"/>
          <w:sz w:val="32"/>
          <w:szCs w:val="32"/>
        </w:rPr>
        <w:t>规定提取住房公积金</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，职工个人账户必须为</w:t>
      </w:r>
      <w:r>
        <w:rPr>
          <w:rFonts w:ascii="Times New Roman" w:eastAsia="仿宋_GB2312" w:hAnsi="Times New Roman" w:hint="eastAsia"/>
          <w:color w:val="000000" w:themeColor="text1"/>
          <w:sz w:val="32"/>
          <w:szCs w:val="32"/>
        </w:rPr>
        <w:t>正常缴存</w:t>
      </w:r>
      <w:r>
        <w:rPr>
          <w:rFonts w:ascii="Times New Roman" w:eastAsia="仿宋_GB2312" w:hAnsi="Times New Roman"/>
          <w:color w:val="000000" w:themeColor="text1"/>
          <w:sz w:val="32"/>
          <w:szCs w:val="32"/>
        </w:rPr>
        <w:t>状态</w:t>
      </w:r>
      <w:r>
        <w:rPr>
          <w:rFonts w:ascii="Times New Roman" w:eastAsia="仿宋_GB2312" w:hAnsi="Times New Roman" w:hint="eastAsia"/>
          <w:color w:val="000000" w:themeColor="text1"/>
          <w:sz w:val="32"/>
          <w:szCs w:val="32"/>
        </w:rPr>
        <w:t>，其公积金未欠缴</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个月及以上，</w:t>
      </w:r>
      <w:r>
        <w:rPr>
          <w:rFonts w:ascii="Times New Roman" w:eastAsia="仿宋_GB2312" w:hAnsi="Times New Roman"/>
          <w:color w:val="000000" w:themeColor="text1"/>
          <w:sz w:val="32"/>
          <w:szCs w:val="32"/>
        </w:rPr>
        <w:t>配偶可同时</w:t>
      </w:r>
      <w:r>
        <w:rPr>
          <w:rFonts w:ascii="Times New Roman" w:eastAsia="仿宋_GB2312" w:hAnsi="Times New Roman" w:hint="eastAsia"/>
          <w:color w:val="000000" w:themeColor="text1"/>
          <w:sz w:val="32"/>
          <w:szCs w:val="32"/>
        </w:rPr>
        <w:t>申请</w:t>
      </w:r>
      <w:r>
        <w:rPr>
          <w:rFonts w:ascii="Times New Roman" w:eastAsia="仿宋_GB2312" w:hAnsi="Times New Roman"/>
          <w:color w:val="000000" w:themeColor="text1"/>
          <w:sz w:val="32"/>
          <w:szCs w:val="32"/>
        </w:rPr>
        <w:t>提取</w:t>
      </w:r>
      <w:r>
        <w:rPr>
          <w:rFonts w:ascii="Times New Roman" w:eastAsia="仿宋_GB2312" w:hAnsi="Times New Roman" w:hint="eastAsia"/>
          <w:color w:val="000000" w:themeColor="text1"/>
          <w:sz w:val="32"/>
          <w:szCs w:val="32"/>
        </w:rPr>
        <w:t>其</w:t>
      </w:r>
      <w:r>
        <w:rPr>
          <w:rFonts w:ascii="Times New Roman" w:eastAsia="仿宋_GB2312" w:hAnsi="Times New Roman"/>
          <w:color w:val="000000" w:themeColor="text1"/>
          <w:sz w:val="32"/>
          <w:szCs w:val="32"/>
        </w:rPr>
        <w:t>住房公积金。</w:t>
      </w:r>
    </w:p>
    <w:p w14:paraId="145420D3" w14:textId="77777777" w:rsidR="00F726A9" w:rsidRDefault="00000000" w:rsidP="0091517D">
      <w:pPr>
        <w:spacing w:after="0" w:line="560" w:lineRule="exact"/>
        <w:ind w:firstLineChars="200" w:firstLine="640"/>
        <w:rPr>
          <w:rFonts w:ascii="楷体" w:eastAsia="楷体" w:hAnsi="楷体" w:cs="楷体" w:hint="eastAsia"/>
          <w:color w:val="000000" w:themeColor="text1"/>
          <w:sz w:val="24"/>
          <w:szCs w:val="32"/>
          <w:shd w:val="clear" w:color="auto" w:fill="F2F2F2"/>
        </w:rPr>
      </w:pPr>
      <w:r>
        <w:rPr>
          <w:rFonts w:ascii="Times New Roman" w:eastAsia="仿宋_GB2312" w:hAnsi="Times New Roman"/>
          <w:color w:val="000000" w:themeColor="text1"/>
          <w:sz w:val="32"/>
          <w:szCs w:val="32"/>
        </w:rPr>
        <w:t>职工符合本办法第</w:t>
      </w:r>
      <w:r>
        <w:rPr>
          <w:rFonts w:ascii="Times New Roman" w:eastAsia="仿宋_GB2312" w:hAnsi="Times New Roman" w:hint="eastAsia"/>
          <w:color w:val="000000" w:themeColor="text1"/>
          <w:sz w:val="32"/>
          <w:szCs w:val="32"/>
        </w:rPr>
        <w:t>五</w:t>
      </w:r>
      <w:r>
        <w:rPr>
          <w:rFonts w:ascii="Times New Roman" w:eastAsia="仿宋_GB2312" w:hAnsi="Times New Roman"/>
          <w:color w:val="000000" w:themeColor="text1"/>
          <w:sz w:val="32"/>
          <w:szCs w:val="32"/>
        </w:rPr>
        <w:t>条（</w:t>
      </w:r>
      <w:r>
        <w:rPr>
          <w:rFonts w:ascii="Times New Roman" w:eastAsia="仿宋_GB2312" w:hAnsi="Times New Roman" w:hint="eastAsia"/>
          <w:color w:val="000000" w:themeColor="text1"/>
          <w:sz w:val="32"/>
          <w:szCs w:val="32"/>
        </w:rPr>
        <w:t>十三</w:t>
      </w:r>
      <w:r>
        <w:rPr>
          <w:rFonts w:ascii="Times New Roman" w:eastAsia="仿宋_GB2312" w:hAnsi="Times New Roman"/>
          <w:color w:val="000000" w:themeColor="text1"/>
          <w:sz w:val="32"/>
          <w:szCs w:val="32"/>
        </w:rPr>
        <w:t>）（</w:t>
      </w:r>
      <w:r>
        <w:rPr>
          <w:rFonts w:ascii="Times New Roman" w:eastAsia="仿宋_GB2312" w:hAnsi="Times New Roman" w:hint="eastAsia"/>
          <w:color w:val="000000" w:themeColor="text1"/>
          <w:sz w:val="32"/>
          <w:szCs w:val="32"/>
        </w:rPr>
        <w:t>十四</w:t>
      </w:r>
      <w:r>
        <w:rPr>
          <w:rFonts w:ascii="Times New Roman" w:eastAsia="仿宋_GB2312" w:hAnsi="Times New Roman"/>
          <w:color w:val="000000" w:themeColor="text1"/>
          <w:sz w:val="32"/>
          <w:szCs w:val="32"/>
        </w:rPr>
        <w:t>）</w:t>
      </w:r>
      <w:r>
        <w:rPr>
          <w:rFonts w:ascii="Times New Roman" w:eastAsia="仿宋_GB2312" w:hAnsi="Times New Roman" w:hint="eastAsia"/>
          <w:color w:val="000000" w:themeColor="text1"/>
          <w:sz w:val="32"/>
          <w:szCs w:val="32"/>
        </w:rPr>
        <w:t>（十五）</w:t>
      </w:r>
      <w:r>
        <w:rPr>
          <w:rFonts w:ascii="Times New Roman" w:eastAsia="仿宋_GB2312" w:hAnsi="Times New Roman"/>
          <w:color w:val="000000" w:themeColor="text1"/>
          <w:sz w:val="32"/>
          <w:szCs w:val="32"/>
        </w:rPr>
        <w:t>项规定提取住房公积金</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，职工个人账户必须为封存状态，提取后职工个人账户同时注销。</w:t>
      </w:r>
    </w:p>
    <w:p w14:paraId="7A7C0528" w14:textId="77777777" w:rsidR="00F726A9" w:rsidRDefault="00000000" w:rsidP="0091517D">
      <w:pPr>
        <w:pStyle w:val="Default"/>
        <w:spacing w:after="0" w:line="560" w:lineRule="exact"/>
        <w:ind w:firstLineChars="200" w:firstLine="643"/>
        <w:jc w:val="both"/>
        <w:rPr>
          <w:rFonts w:ascii="Times New Roman" w:eastAsia="仿宋_GB2312" w:cs="Times New Roman"/>
          <w:color w:val="000000" w:themeColor="text1"/>
          <w:sz w:val="32"/>
          <w:szCs w:val="32"/>
        </w:rPr>
      </w:pPr>
      <w:r>
        <w:rPr>
          <w:rFonts w:ascii="仿宋_GB2312" w:eastAsia="仿宋_GB2312" w:hAnsi="仿宋_GB2312" w:cs="仿宋_GB2312" w:hint="eastAsia"/>
          <w:b/>
          <w:bCs/>
          <w:color w:val="000000" w:themeColor="text1"/>
          <w:sz w:val="32"/>
          <w:szCs w:val="32"/>
        </w:rPr>
        <w:t>第八条</w:t>
      </w:r>
      <w:r>
        <w:rPr>
          <w:rFonts w:ascii="仿宋_GB2312" w:eastAsia="仿宋_GB2312" w:hAnsi="仿宋_GB2312" w:cs="仿宋_GB2312" w:hint="eastAsia"/>
          <w:color w:val="000000" w:themeColor="text1"/>
          <w:sz w:val="32"/>
          <w:szCs w:val="32"/>
        </w:rPr>
        <w:t xml:space="preserve">  </w:t>
      </w:r>
      <w:r>
        <w:rPr>
          <w:rFonts w:ascii="Times New Roman" w:eastAsia="仿宋_GB2312" w:cs="Times New Roman"/>
          <w:color w:val="000000" w:themeColor="text1"/>
          <w:sz w:val="32"/>
          <w:szCs w:val="32"/>
        </w:rPr>
        <w:t>职工</w:t>
      </w:r>
      <w:r>
        <w:rPr>
          <w:rFonts w:ascii="Times New Roman" w:eastAsia="仿宋_GB2312" w:cs="Times New Roman" w:hint="eastAsia"/>
          <w:color w:val="000000" w:themeColor="text1"/>
          <w:sz w:val="32"/>
          <w:szCs w:val="32"/>
        </w:rPr>
        <w:t>有</w:t>
      </w:r>
      <w:r>
        <w:rPr>
          <w:rFonts w:ascii="Times New Roman" w:eastAsia="仿宋_GB2312" w:cs="Times New Roman"/>
          <w:color w:val="000000" w:themeColor="text1"/>
          <w:sz w:val="32"/>
          <w:szCs w:val="32"/>
        </w:rPr>
        <w:t>下列情形之一的，不得提取住房公积金：</w:t>
      </w:r>
    </w:p>
    <w:p w14:paraId="02DECCD1"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（一）住房公积金账户被依法依规冻结、限制的；</w:t>
      </w:r>
    </w:p>
    <w:p w14:paraId="38641603" w14:textId="77777777" w:rsidR="00F726A9" w:rsidRDefault="00000000" w:rsidP="0091517D">
      <w:pPr>
        <w:spacing w:after="0" w:line="560" w:lineRule="exact"/>
        <w:ind w:firstLineChars="200" w:firstLine="640"/>
        <w:rPr>
          <w:rFonts w:ascii="楷体" w:eastAsia="楷体" w:hAnsi="楷体" w:cs="楷体" w:hint="eastAsia"/>
          <w:color w:val="000000" w:themeColor="text1"/>
          <w:sz w:val="24"/>
          <w:szCs w:val="32"/>
          <w:shd w:val="clear" w:color="auto" w:fill="F2F2F2"/>
        </w:rPr>
      </w:pPr>
      <w:r>
        <w:rPr>
          <w:rFonts w:ascii="Times New Roman" w:eastAsia="仿宋_GB2312" w:hAnsi="Times New Roman"/>
          <w:color w:val="000000" w:themeColor="text1"/>
          <w:sz w:val="32"/>
          <w:szCs w:val="32"/>
        </w:rPr>
        <w:t>（二）职工</w:t>
      </w:r>
      <w:r>
        <w:rPr>
          <w:rFonts w:ascii="Times New Roman" w:eastAsia="仿宋_GB2312" w:hAnsi="Times New Roman" w:hint="eastAsia"/>
          <w:color w:val="000000" w:themeColor="text1"/>
          <w:sz w:val="32"/>
          <w:szCs w:val="32"/>
        </w:rPr>
        <w:t>及配偶</w:t>
      </w:r>
      <w:r>
        <w:rPr>
          <w:rFonts w:ascii="Times New Roman" w:eastAsia="仿宋_GB2312" w:hAnsi="Times New Roman"/>
          <w:color w:val="000000" w:themeColor="text1"/>
          <w:sz w:val="32"/>
          <w:szCs w:val="32"/>
        </w:rPr>
        <w:t>办理了住房公积金贷款</w:t>
      </w:r>
      <w:r>
        <w:rPr>
          <w:rFonts w:ascii="Times New Roman" w:eastAsia="仿宋_GB2312" w:hAnsi="Times New Roman" w:hint="eastAsia"/>
          <w:color w:val="000000" w:themeColor="text1"/>
          <w:sz w:val="32"/>
          <w:szCs w:val="32"/>
        </w:rPr>
        <w:t>尚</w:t>
      </w:r>
      <w:r>
        <w:rPr>
          <w:rFonts w:ascii="Times New Roman" w:eastAsia="仿宋_GB2312" w:hAnsi="Times New Roman"/>
          <w:color w:val="000000" w:themeColor="text1"/>
          <w:sz w:val="32"/>
          <w:szCs w:val="32"/>
        </w:rPr>
        <w:t>未结清，以偿还住房公积金贷款本息</w:t>
      </w:r>
      <w:r>
        <w:rPr>
          <w:rFonts w:ascii="Times New Roman" w:eastAsia="仿宋_GB2312" w:hAnsi="Times New Roman" w:hint="eastAsia"/>
          <w:color w:val="000000" w:themeColor="text1"/>
          <w:sz w:val="32"/>
          <w:szCs w:val="32"/>
        </w:rPr>
        <w:t>（含组合贷款）、加装电梯、支付物业管理费、支付住房交易契税、支付住宅维修资金</w:t>
      </w:r>
      <w:r>
        <w:rPr>
          <w:rFonts w:ascii="Times New Roman" w:eastAsia="仿宋_GB2312" w:hAnsi="Times New Roman"/>
          <w:color w:val="000000" w:themeColor="text1"/>
          <w:sz w:val="32"/>
          <w:szCs w:val="32"/>
        </w:rPr>
        <w:t>之外的事由提取的；</w:t>
      </w:r>
    </w:p>
    <w:p w14:paraId="72AD51BF"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w:t>
      </w:r>
      <w:r>
        <w:rPr>
          <w:rFonts w:ascii="Times New Roman" w:eastAsia="仿宋_GB2312" w:hAnsi="Times New Roman" w:hint="eastAsia"/>
          <w:color w:val="000000" w:themeColor="text1"/>
          <w:sz w:val="32"/>
          <w:szCs w:val="32"/>
        </w:rPr>
        <w:t>三</w:t>
      </w:r>
      <w:r>
        <w:rPr>
          <w:rFonts w:ascii="Times New Roman" w:eastAsia="仿宋_GB2312" w:hAnsi="Times New Roman"/>
          <w:color w:val="000000" w:themeColor="text1"/>
          <w:sz w:val="32"/>
          <w:szCs w:val="32"/>
        </w:rPr>
        <w:t>）购买</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建造、翻建、大修</w:t>
      </w:r>
      <w:r>
        <w:rPr>
          <w:rFonts w:ascii="Times New Roman" w:eastAsia="仿宋_GB2312" w:hAnsi="Times New Roman" w:hint="eastAsia"/>
          <w:color w:val="000000" w:themeColor="text1"/>
          <w:sz w:val="32"/>
          <w:szCs w:val="32"/>
        </w:rPr>
        <w:t>）非自住住房</w:t>
      </w:r>
      <w:r>
        <w:rPr>
          <w:rFonts w:ascii="Times New Roman" w:eastAsia="仿宋_GB2312" w:hAnsi="Times New Roman"/>
          <w:color w:val="000000" w:themeColor="text1"/>
          <w:sz w:val="32"/>
          <w:szCs w:val="32"/>
        </w:rPr>
        <w:t>及偿还</w:t>
      </w:r>
      <w:r>
        <w:rPr>
          <w:rFonts w:ascii="Times New Roman" w:eastAsia="仿宋_GB2312" w:hAnsi="Times New Roman" w:hint="eastAsia"/>
          <w:color w:val="000000" w:themeColor="text1"/>
          <w:sz w:val="32"/>
          <w:szCs w:val="32"/>
        </w:rPr>
        <w:t>其</w:t>
      </w:r>
      <w:r>
        <w:rPr>
          <w:rFonts w:ascii="Times New Roman" w:eastAsia="仿宋_GB2312" w:hAnsi="Times New Roman"/>
          <w:color w:val="000000" w:themeColor="text1"/>
          <w:sz w:val="32"/>
          <w:szCs w:val="32"/>
        </w:rPr>
        <w:t>房屋贷款本息的</w:t>
      </w:r>
      <w:r>
        <w:rPr>
          <w:rFonts w:ascii="Times New Roman" w:eastAsia="仿宋_GB2312" w:hAnsi="Times New Roman" w:hint="eastAsia"/>
          <w:color w:val="000000" w:themeColor="text1"/>
          <w:sz w:val="32"/>
          <w:szCs w:val="32"/>
        </w:rPr>
        <w:t>（房屋用途或性质，</w:t>
      </w:r>
      <w:r>
        <w:rPr>
          <w:rFonts w:ascii="Times New Roman" w:eastAsia="仿宋_GB2312" w:hAnsi="Times New Roman"/>
          <w:color w:val="000000" w:themeColor="text1"/>
          <w:sz w:val="32"/>
          <w:szCs w:val="32"/>
        </w:rPr>
        <w:t>按购房合同或</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不动产权证书</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显示的</w:t>
      </w:r>
      <w:r>
        <w:rPr>
          <w:rFonts w:ascii="Times New Roman" w:eastAsia="仿宋_GB2312" w:hAnsi="Times New Roman" w:hint="eastAsia"/>
          <w:color w:val="000000" w:themeColor="text1"/>
          <w:sz w:val="32"/>
          <w:szCs w:val="32"/>
        </w:rPr>
        <w:t>信息为准）</w:t>
      </w:r>
      <w:r>
        <w:rPr>
          <w:rFonts w:ascii="Times New Roman" w:eastAsia="仿宋_GB2312" w:hAnsi="Times New Roman"/>
          <w:color w:val="000000" w:themeColor="text1"/>
          <w:sz w:val="32"/>
          <w:szCs w:val="32"/>
        </w:rPr>
        <w:t>；</w:t>
      </w:r>
    </w:p>
    <w:p w14:paraId="7E26095D"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w:t>
      </w:r>
      <w:r>
        <w:rPr>
          <w:rFonts w:ascii="Times New Roman" w:eastAsia="仿宋_GB2312" w:hAnsi="Times New Roman" w:hint="eastAsia"/>
          <w:color w:val="000000" w:themeColor="text1"/>
          <w:sz w:val="32"/>
          <w:szCs w:val="32"/>
        </w:rPr>
        <w:t>四</w:t>
      </w:r>
      <w:r>
        <w:rPr>
          <w:rFonts w:ascii="Times New Roman" w:eastAsia="仿宋_GB2312" w:hAnsi="Times New Roman"/>
          <w:color w:val="000000" w:themeColor="text1"/>
          <w:sz w:val="32"/>
          <w:szCs w:val="32"/>
        </w:rPr>
        <w:t>）以赠与、继承、分割、</w:t>
      </w:r>
      <w:r>
        <w:rPr>
          <w:rFonts w:ascii="Times New Roman" w:eastAsia="仿宋_GB2312" w:hAnsi="Times New Roman" w:hint="eastAsia"/>
          <w:color w:val="000000" w:themeColor="text1"/>
          <w:sz w:val="32"/>
          <w:szCs w:val="32"/>
        </w:rPr>
        <w:t>婚姻约定、</w:t>
      </w:r>
      <w:r>
        <w:rPr>
          <w:rFonts w:ascii="Times New Roman" w:eastAsia="仿宋_GB2312" w:hAnsi="Times New Roman"/>
          <w:color w:val="000000" w:themeColor="text1"/>
          <w:sz w:val="32"/>
          <w:szCs w:val="32"/>
        </w:rPr>
        <w:t>合并、交换等非购买方式取得自住房所有权的；</w:t>
      </w:r>
    </w:p>
    <w:p w14:paraId="14423417"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s="仿宋_GB2312" w:hint="eastAsia"/>
          <w:color w:val="000000" w:themeColor="text1"/>
          <w:sz w:val="32"/>
          <w:szCs w:val="32"/>
        </w:rPr>
        <w:t>（五）配偶在婚前购买、建造、翻建、大修自住房的；</w:t>
      </w:r>
    </w:p>
    <w:p w14:paraId="4AD52135"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（六）职工与他人（非直系亲属）共有产权住房提取住房公积金的；</w:t>
      </w:r>
    </w:p>
    <w:p w14:paraId="6D67D9B3" w14:textId="77777777" w:rsidR="00F726A9" w:rsidRDefault="00000000" w:rsidP="0091517D">
      <w:pPr>
        <w:pStyle w:val="Default"/>
        <w:spacing w:after="0" w:line="560" w:lineRule="exact"/>
        <w:ind w:firstLineChars="200" w:firstLine="640"/>
        <w:jc w:val="both"/>
        <w:rPr>
          <w:rFonts w:ascii="Times New Roman" w:eastAsia="仿宋_GB2312" w:cs="Times New Roman"/>
          <w:color w:val="000000" w:themeColor="text1"/>
          <w:sz w:val="32"/>
        </w:rPr>
      </w:pPr>
      <w:r>
        <w:rPr>
          <w:rFonts w:ascii="Times New Roman" w:eastAsia="仿宋_GB2312" w:cs="Times New Roman" w:hint="eastAsia"/>
          <w:color w:val="000000" w:themeColor="text1"/>
          <w:sz w:val="32"/>
          <w:szCs w:val="32"/>
        </w:rPr>
        <w:t>（七）同一套住房</w:t>
      </w:r>
      <w:r>
        <w:rPr>
          <w:rFonts w:ascii="Times New Roman" w:eastAsia="仿宋_GB2312" w:cs="Times New Roman" w:hint="eastAsia"/>
          <w:color w:val="000000" w:themeColor="text1"/>
          <w:sz w:val="32"/>
          <w:szCs w:val="32"/>
        </w:rPr>
        <w:t>12</w:t>
      </w:r>
      <w:r>
        <w:rPr>
          <w:rFonts w:ascii="Times New Roman" w:eastAsia="仿宋_GB2312" w:cs="Times New Roman" w:hint="eastAsia"/>
          <w:color w:val="000000" w:themeColor="text1"/>
          <w:sz w:val="32"/>
          <w:szCs w:val="32"/>
        </w:rPr>
        <w:t>个月内频繁交易</w:t>
      </w:r>
      <w:r>
        <w:rPr>
          <w:rFonts w:ascii="Times New Roman" w:eastAsia="仿宋_GB2312" w:cs="Times New Roman" w:hint="eastAsia"/>
          <w:color w:val="000000" w:themeColor="text1"/>
          <w:sz w:val="32"/>
        </w:rPr>
        <w:t>（</w:t>
      </w:r>
      <w:r>
        <w:rPr>
          <w:rFonts w:ascii="Times New Roman" w:eastAsia="仿宋_GB2312" w:cs="Times New Roman"/>
          <w:color w:val="000000" w:themeColor="text1"/>
          <w:sz w:val="32"/>
        </w:rPr>
        <w:t>2</w:t>
      </w:r>
      <w:r>
        <w:rPr>
          <w:rFonts w:ascii="Times New Roman" w:eastAsia="仿宋_GB2312" w:cs="Times New Roman"/>
          <w:color w:val="000000" w:themeColor="text1"/>
          <w:sz w:val="32"/>
        </w:rPr>
        <w:t>次或</w:t>
      </w:r>
      <w:r>
        <w:rPr>
          <w:rFonts w:ascii="Times New Roman" w:eastAsia="仿宋_GB2312" w:cs="Times New Roman"/>
          <w:color w:val="000000" w:themeColor="text1"/>
          <w:sz w:val="32"/>
        </w:rPr>
        <w:t>2</w:t>
      </w:r>
      <w:r>
        <w:rPr>
          <w:rFonts w:ascii="Times New Roman" w:eastAsia="仿宋_GB2312" w:cs="Times New Roman"/>
          <w:color w:val="000000" w:themeColor="text1"/>
          <w:sz w:val="32"/>
        </w:rPr>
        <w:t>次以上</w:t>
      </w:r>
      <w:r>
        <w:rPr>
          <w:rFonts w:ascii="Times New Roman" w:eastAsia="仿宋_GB2312" w:cs="Times New Roman" w:hint="eastAsia"/>
          <w:color w:val="000000" w:themeColor="text1"/>
          <w:sz w:val="32"/>
        </w:rPr>
        <w:t>）</w:t>
      </w:r>
      <w:r>
        <w:rPr>
          <w:rFonts w:ascii="Times New Roman" w:eastAsia="仿宋_GB2312" w:cs="Times New Roman"/>
          <w:color w:val="000000" w:themeColor="text1"/>
          <w:sz w:val="32"/>
        </w:rPr>
        <w:t>,</w:t>
      </w:r>
      <w:r>
        <w:rPr>
          <w:rFonts w:ascii="Times New Roman" w:eastAsia="仿宋_GB2312" w:cs="Times New Roman" w:hint="eastAsia"/>
          <w:color w:val="000000" w:themeColor="text1"/>
          <w:sz w:val="32"/>
        </w:rPr>
        <w:t>已办理过</w:t>
      </w:r>
      <w:r>
        <w:rPr>
          <w:rFonts w:ascii="Times New Roman" w:eastAsia="仿宋_GB2312" w:cs="Times New Roman"/>
          <w:color w:val="000000" w:themeColor="text1"/>
          <w:sz w:val="32"/>
        </w:rPr>
        <w:t>一次公积金提取业务</w:t>
      </w:r>
      <w:r>
        <w:rPr>
          <w:rFonts w:ascii="Times New Roman" w:eastAsia="仿宋_GB2312" w:cs="Times New Roman" w:hint="eastAsia"/>
          <w:color w:val="000000" w:themeColor="text1"/>
          <w:sz w:val="32"/>
        </w:rPr>
        <w:t>的；</w:t>
      </w:r>
    </w:p>
    <w:p w14:paraId="44179400" w14:textId="77777777" w:rsidR="00F726A9" w:rsidRDefault="00000000" w:rsidP="0091517D">
      <w:pPr>
        <w:pStyle w:val="12"/>
        <w:spacing w:after="0" w:line="560" w:lineRule="exact"/>
        <w:ind w:firstLine="640"/>
        <w:rPr>
          <w:rFonts w:ascii="仿宋" w:eastAsia="仿宋" w:hAnsi="仿宋" w:cs="仿宋" w:hint="eastAsia"/>
          <w:color w:val="000000" w:themeColor="text1"/>
          <w:kern w:val="0"/>
          <w:sz w:val="32"/>
          <w:szCs w:val="32"/>
        </w:rPr>
      </w:pPr>
      <w:r>
        <w:rPr>
          <w:rFonts w:ascii="仿宋" w:eastAsia="仿宋" w:hAnsi="仿宋" w:cs="仿宋" w:hint="eastAsia"/>
          <w:color w:val="000000" w:themeColor="text1"/>
          <w:kern w:val="0"/>
          <w:sz w:val="32"/>
          <w:szCs w:val="32"/>
        </w:rPr>
        <w:t>（八）直系亲属间住房产权交易的；</w:t>
      </w:r>
    </w:p>
    <w:p w14:paraId="205F6398" w14:textId="77777777" w:rsidR="00F726A9" w:rsidRDefault="00000000" w:rsidP="0091517D">
      <w:pPr>
        <w:spacing w:after="0" w:line="560" w:lineRule="exact"/>
        <w:jc w:val="center"/>
        <w:rPr>
          <w:rFonts w:eastAsia="黑体"/>
          <w:color w:val="000000" w:themeColor="text1"/>
          <w:sz w:val="32"/>
          <w:szCs w:val="32"/>
        </w:rPr>
      </w:pPr>
      <w:r>
        <w:rPr>
          <w:rFonts w:ascii="Times New Roman" w:eastAsia="黑体" w:hAnsi="Times New Roman"/>
          <w:color w:val="000000" w:themeColor="text1"/>
          <w:sz w:val="32"/>
          <w:szCs w:val="32"/>
        </w:rPr>
        <w:lastRenderedPageBreak/>
        <w:t>第三章</w:t>
      </w:r>
      <w:r>
        <w:rPr>
          <w:rFonts w:ascii="Times New Roman" w:eastAsia="黑体" w:hAnsi="Times New Roman"/>
          <w:color w:val="000000" w:themeColor="text1"/>
          <w:sz w:val="32"/>
          <w:szCs w:val="32"/>
        </w:rPr>
        <w:t xml:space="preserve">  </w:t>
      </w:r>
      <w:r>
        <w:rPr>
          <w:rFonts w:ascii="Times New Roman" w:eastAsia="黑体" w:hAnsi="Times New Roman"/>
          <w:color w:val="000000" w:themeColor="text1"/>
          <w:sz w:val="32"/>
          <w:szCs w:val="32"/>
        </w:rPr>
        <w:t>提取资料、</w:t>
      </w:r>
      <w:r>
        <w:rPr>
          <w:rFonts w:ascii="Times New Roman" w:eastAsia="黑体" w:hAnsi="Times New Roman" w:hint="eastAsia"/>
          <w:color w:val="000000" w:themeColor="text1"/>
          <w:sz w:val="32"/>
          <w:szCs w:val="32"/>
        </w:rPr>
        <w:t>条件、</w:t>
      </w:r>
      <w:r>
        <w:rPr>
          <w:rFonts w:ascii="Times New Roman" w:eastAsia="黑体" w:hAnsi="Times New Roman"/>
          <w:color w:val="000000" w:themeColor="text1"/>
          <w:sz w:val="32"/>
          <w:szCs w:val="32"/>
        </w:rPr>
        <w:t>时限及额度</w:t>
      </w:r>
    </w:p>
    <w:p w14:paraId="067C6FE6" w14:textId="77777777" w:rsidR="00F726A9" w:rsidRDefault="00F726A9" w:rsidP="0091517D">
      <w:pPr>
        <w:pStyle w:val="Default"/>
        <w:spacing w:after="0" w:line="560" w:lineRule="exact"/>
        <w:ind w:firstLine="640"/>
        <w:jc w:val="center"/>
        <w:rPr>
          <w:rFonts w:ascii="Times New Roman" w:eastAsia="仿宋_GB2312" w:cs="Times New Roman"/>
          <w:color w:val="000000" w:themeColor="text1"/>
          <w:sz w:val="32"/>
          <w:szCs w:val="32"/>
        </w:rPr>
      </w:pPr>
    </w:p>
    <w:p w14:paraId="6EDD8E70" w14:textId="77777777" w:rsidR="00F726A9" w:rsidRDefault="00000000" w:rsidP="0091517D">
      <w:pPr>
        <w:spacing w:after="0" w:line="560" w:lineRule="exact"/>
        <w:ind w:firstLineChars="200" w:firstLine="643"/>
        <w:rPr>
          <w:rFonts w:ascii="Times New Roman" w:eastAsia="仿宋_GB2312" w:hAnsi="Times New Roman"/>
          <w:color w:val="000000" w:themeColor="text1"/>
          <w:sz w:val="32"/>
          <w:szCs w:val="32"/>
        </w:rPr>
      </w:pPr>
      <w:r>
        <w:rPr>
          <w:rFonts w:ascii="Times New Roman" w:eastAsia="仿宋_GB2312" w:hint="eastAsia"/>
          <w:b/>
          <w:bCs/>
          <w:color w:val="000000" w:themeColor="text1"/>
          <w:sz w:val="32"/>
          <w:szCs w:val="32"/>
        </w:rPr>
        <w:t>第九条</w:t>
      </w:r>
      <w:r>
        <w:rPr>
          <w:rFonts w:ascii="Times New Roman" w:eastAsia="仿宋_GB2312" w:hint="eastAsia"/>
          <w:color w:val="000000" w:themeColor="text1"/>
          <w:sz w:val="32"/>
          <w:szCs w:val="32"/>
        </w:rPr>
        <w:t xml:space="preserve">  </w:t>
      </w:r>
      <w:r>
        <w:rPr>
          <w:rFonts w:ascii="Times New Roman" w:eastAsia="仿宋_GB2312" w:hAnsi="Times New Roman" w:hint="eastAsia"/>
          <w:color w:val="000000" w:themeColor="text1"/>
          <w:sz w:val="32"/>
          <w:szCs w:val="32"/>
        </w:rPr>
        <w:t>公积金中心经职工授权，通过部门间信息共享可核查职工提取业务相关信息的，无需职工提供资料；无法查证的，职工应对所提供资料的真实有效性进行承诺。</w:t>
      </w:r>
    </w:p>
    <w:p w14:paraId="44AE4E41"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职工申请提取住房公积金，应提供基本资料（在公积金中心业务委托银行开设的一类银行储蓄账户、职工身份证明材料）。</w:t>
      </w:r>
    </w:p>
    <w:p w14:paraId="6DFCFF48" w14:textId="77777777" w:rsidR="00F726A9" w:rsidRDefault="00000000" w:rsidP="0091517D">
      <w:pPr>
        <w:spacing w:after="0" w:line="560" w:lineRule="exact"/>
        <w:ind w:firstLineChars="200" w:firstLine="643"/>
        <w:rPr>
          <w:rFonts w:eastAsia="仿宋_GB2312"/>
          <w:color w:val="000000" w:themeColor="text1"/>
          <w:sz w:val="32"/>
          <w:szCs w:val="32"/>
        </w:rPr>
      </w:pPr>
      <w:r>
        <w:rPr>
          <w:rFonts w:ascii="Times New Roman" w:eastAsia="仿宋_GB2312" w:hAnsi="Times New Roman"/>
          <w:b/>
          <w:color w:val="000000" w:themeColor="text1"/>
          <w:sz w:val="32"/>
          <w:szCs w:val="32"/>
        </w:rPr>
        <w:t>第</w:t>
      </w:r>
      <w:r>
        <w:rPr>
          <w:rFonts w:ascii="Times New Roman" w:eastAsia="仿宋_GB2312" w:hAnsi="Times New Roman" w:hint="eastAsia"/>
          <w:b/>
          <w:color w:val="000000" w:themeColor="text1"/>
          <w:sz w:val="32"/>
          <w:szCs w:val="32"/>
        </w:rPr>
        <w:t>十</w:t>
      </w:r>
      <w:r>
        <w:rPr>
          <w:rFonts w:ascii="Times New Roman" w:eastAsia="仿宋_GB2312" w:hAnsi="Times New Roman"/>
          <w:b/>
          <w:color w:val="000000" w:themeColor="text1"/>
          <w:sz w:val="32"/>
          <w:szCs w:val="32"/>
        </w:rPr>
        <w:t>条</w:t>
      </w:r>
      <w:r>
        <w:rPr>
          <w:rFonts w:ascii="Times New Roman" w:eastAsia="仿宋_GB2312" w:hAnsi="Times New Roman"/>
          <w:b/>
          <w:color w:val="000000" w:themeColor="text1"/>
          <w:sz w:val="32"/>
          <w:szCs w:val="32"/>
        </w:rPr>
        <w:t xml:space="preserve">  </w:t>
      </w:r>
      <w:r>
        <w:rPr>
          <w:rFonts w:ascii="Times New Roman" w:eastAsia="仿宋_GB2312" w:hAnsi="Times New Roman"/>
          <w:color w:val="000000" w:themeColor="text1"/>
          <w:sz w:val="32"/>
          <w:szCs w:val="32"/>
        </w:rPr>
        <w:t>职</w:t>
      </w:r>
      <w:r>
        <w:rPr>
          <w:rFonts w:ascii="Times New Roman" w:eastAsia="仿宋_GB2312" w:hAnsi="Times New Roman" w:hint="eastAsia"/>
          <w:color w:val="000000" w:themeColor="text1"/>
          <w:sz w:val="32"/>
          <w:szCs w:val="32"/>
        </w:rPr>
        <w:t>工委托他人办理提取业务，受托人是职工配偶或者直系亲属的，应提供职工和受托人身份证明原件、职工和受托人关系证明及委托书原件；受托人非职工配偶或直系亲属的，应提供职工和受托人身份证明以及经公证机关公证的委托书原件；受托人是单位经办人的，应提供单位和经办人有效证明、职工身份证明。</w:t>
      </w:r>
    </w:p>
    <w:p w14:paraId="1DDA6E09" w14:textId="77777777" w:rsidR="00F726A9" w:rsidRDefault="00000000" w:rsidP="0091517D">
      <w:pPr>
        <w:spacing w:after="0" w:line="560" w:lineRule="exact"/>
        <w:ind w:firstLineChars="200" w:firstLine="643"/>
        <w:rPr>
          <w:rFonts w:eastAsia="仿宋_GB2312"/>
          <w:color w:val="000000" w:themeColor="text1"/>
          <w:sz w:val="32"/>
          <w:szCs w:val="32"/>
        </w:rPr>
      </w:pPr>
      <w:r>
        <w:rPr>
          <w:rFonts w:ascii="Times New Roman" w:eastAsia="仿宋_GB2312" w:hAnsi="Times New Roman"/>
          <w:b/>
          <w:color w:val="000000" w:themeColor="text1"/>
          <w:sz w:val="32"/>
          <w:szCs w:val="32"/>
        </w:rPr>
        <w:t>第十</w:t>
      </w:r>
      <w:r>
        <w:rPr>
          <w:rFonts w:ascii="Times New Roman" w:eastAsia="仿宋_GB2312" w:hAnsi="Times New Roman" w:hint="eastAsia"/>
          <w:b/>
          <w:color w:val="000000" w:themeColor="text1"/>
          <w:sz w:val="32"/>
          <w:szCs w:val="32"/>
        </w:rPr>
        <w:t>一</w:t>
      </w:r>
      <w:r>
        <w:rPr>
          <w:rFonts w:ascii="Times New Roman" w:eastAsia="仿宋_GB2312" w:hAnsi="Times New Roman"/>
          <w:b/>
          <w:color w:val="000000" w:themeColor="text1"/>
          <w:sz w:val="32"/>
          <w:szCs w:val="32"/>
        </w:rPr>
        <w:t>条</w:t>
      </w:r>
      <w:r>
        <w:rPr>
          <w:rFonts w:ascii="Times New Roman" w:eastAsia="仿宋_GB2312" w:hAnsi="Times New Roman"/>
          <w:color w:val="000000" w:themeColor="text1"/>
          <w:sz w:val="32"/>
          <w:szCs w:val="32"/>
        </w:rPr>
        <w:t xml:space="preserve">  </w:t>
      </w:r>
      <w:r>
        <w:rPr>
          <w:rFonts w:ascii="Times New Roman" w:eastAsia="仿宋_GB2312" w:hAnsi="Times New Roman" w:hint="eastAsia"/>
          <w:color w:val="000000" w:themeColor="text1"/>
          <w:sz w:val="32"/>
          <w:szCs w:val="32"/>
        </w:rPr>
        <w:t>职工申请提取住房公积金，根据不同提取类别，应按以下要求办理：</w:t>
      </w:r>
    </w:p>
    <w:p w14:paraId="5FBC12EE"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（一）</w:t>
      </w:r>
      <w:r>
        <w:rPr>
          <w:rFonts w:ascii="Times New Roman" w:eastAsia="仿宋_GB2312" w:hAnsi="Times New Roman"/>
          <w:color w:val="000000" w:themeColor="text1"/>
          <w:sz w:val="32"/>
          <w:szCs w:val="32"/>
        </w:rPr>
        <w:t>购买商品房</w:t>
      </w:r>
    </w:p>
    <w:p w14:paraId="4D2F0F20"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提取条件：鄂州市正常缴存公积金的缴存人购买本市商品房自住住房支付购房款。</w:t>
      </w:r>
    </w:p>
    <w:p w14:paraId="21641039"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类银行卡、经房屋产权管理部门</w:t>
      </w:r>
      <w:r>
        <w:rPr>
          <w:rFonts w:ascii="Times New Roman" w:eastAsia="仿宋_GB2312" w:hAnsi="Times New Roman"/>
          <w:color w:val="000000" w:themeColor="text1"/>
          <w:sz w:val="32"/>
          <w:szCs w:val="32"/>
        </w:rPr>
        <w:t>备案</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购房合同</w:t>
      </w:r>
      <w:r>
        <w:rPr>
          <w:rFonts w:ascii="Times New Roman" w:eastAsia="仿宋_GB2312" w:hAnsi="Times New Roman" w:hint="eastAsia"/>
          <w:color w:val="000000" w:themeColor="text1"/>
          <w:sz w:val="32"/>
          <w:szCs w:val="32"/>
        </w:rPr>
        <w:t>或《不动产权证书》</w:t>
      </w:r>
      <w:r>
        <w:rPr>
          <w:rFonts w:ascii="Times New Roman" w:eastAsia="仿宋_GB2312" w:hAnsi="Times New Roman"/>
          <w:color w:val="000000" w:themeColor="text1"/>
          <w:sz w:val="32"/>
          <w:szCs w:val="32"/>
        </w:rPr>
        <w:t>、</w:t>
      </w:r>
      <w:r>
        <w:rPr>
          <w:rFonts w:ascii="Times New Roman" w:eastAsia="仿宋_GB2312" w:hAnsi="Times New Roman" w:hint="eastAsia"/>
          <w:color w:val="000000" w:themeColor="text1"/>
          <w:sz w:val="32"/>
          <w:szCs w:val="32"/>
        </w:rPr>
        <w:t>不动产</w:t>
      </w:r>
      <w:r>
        <w:rPr>
          <w:rFonts w:ascii="Times New Roman" w:eastAsia="仿宋_GB2312" w:hAnsi="Times New Roman"/>
          <w:color w:val="000000" w:themeColor="text1"/>
          <w:sz w:val="32"/>
          <w:szCs w:val="32"/>
        </w:rPr>
        <w:t>增值税发票</w:t>
      </w:r>
      <w:r>
        <w:rPr>
          <w:rFonts w:ascii="Times New Roman" w:eastAsia="仿宋_GB2312" w:hAnsi="Times New Roman" w:hint="eastAsia"/>
          <w:color w:val="000000" w:themeColor="text1"/>
          <w:sz w:val="32"/>
          <w:szCs w:val="32"/>
        </w:rPr>
        <w:t>和契税发票（中华人民共和国税收完税证明）</w:t>
      </w:r>
      <w:r>
        <w:rPr>
          <w:rFonts w:ascii="Times New Roman" w:eastAsia="仿宋_GB2312" w:hAnsi="Times New Roman"/>
          <w:color w:val="000000" w:themeColor="text1"/>
          <w:sz w:val="32"/>
          <w:szCs w:val="32"/>
        </w:rPr>
        <w:t>。</w:t>
      </w:r>
    </w:p>
    <w:p w14:paraId="16CF2D22"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提取时限：</w:t>
      </w:r>
      <w:r>
        <w:rPr>
          <w:rFonts w:ascii="Times New Roman" w:eastAsia="仿宋_GB2312" w:hAnsi="Times New Roman" w:hint="eastAsia"/>
          <w:color w:val="000000" w:themeColor="text1"/>
          <w:sz w:val="32"/>
          <w:szCs w:val="32"/>
        </w:rPr>
        <w:t>购买首套商品房，凭购房合同提取的，可以在购</w:t>
      </w:r>
      <w:r>
        <w:rPr>
          <w:rFonts w:ascii="Times New Roman" w:eastAsia="仿宋_GB2312" w:hAnsi="Times New Roman" w:hint="eastAsia"/>
          <w:color w:val="000000" w:themeColor="text1"/>
          <w:sz w:val="32"/>
          <w:szCs w:val="32"/>
        </w:rPr>
        <w:lastRenderedPageBreak/>
        <w:t>房合同备案之日起</w:t>
      </w:r>
      <w:r>
        <w:rPr>
          <w:rFonts w:ascii="Times New Roman" w:eastAsia="仿宋_GB2312" w:hAnsi="Times New Roman" w:hint="eastAsia"/>
          <w:color w:val="000000" w:themeColor="text1"/>
          <w:sz w:val="32"/>
          <w:szCs w:val="32"/>
        </w:rPr>
        <w:t>12</w:t>
      </w:r>
      <w:r>
        <w:rPr>
          <w:rFonts w:ascii="Times New Roman" w:eastAsia="仿宋_GB2312" w:hAnsi="Times New Roman" w:hint="eastAsia"/>
          <w:color w:val="000000" w:themeColor="text1"/>
          <w:sz w:val="32"/>
          <w:szCs w:val="32"/>
        </w:rPr>
        <w:t>个月内提取一次。凭《不动产权证书》提取的，可以在办理《不动产权证书》之日起提取一次，之后每</w:t>
      </w:r>
      <w:r>
        <w:rPr>
          <w:rFonts w:ascii="Times New Roman" w:eastAsia="仿宋_GB2312" w:hAnsi="Times New Roman" w:hint="eastAsia"/>
          <w:color w:val="000000" w:themeColor="text1"/>
          <w:sz w:val="32"/>
          <w:szCs w:val="32"/>
        </w:rPr>
        <w:t>36</w:t>
      </w:r>
      <w:r>
        <w:rPr>
          <w:rFonts w:ascii="Times New Roman" w:eastAsia="仿宋_GB2312" w:hAnsi="Times New Roman" w:hint="eastAsia"/>
          <w:color w:val="000000" w:themeColor="text1"/>
          <w:sz w:val="32"/>
          <w:szCs w:val="32"/>
        </w:rPr>
        <w:t>个月可以提取一次，发生不符合提取条件时终止提取。</w:t>
      </w:r>
    </w:p>
    <w:p w14:paraId="25031D56"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购买第二套商品房，只能在购房合同备案或在办理《不动产权证书》后</w:t>
      </w:r>
      <w:r>
        <w:rPr>
          <w:rFonts w:ascii="Times New Roman" w:eastAsia="仿宋_GB2312" w:hAnsi="Times New Roman" w:hint="eastAsia"/>
          <w:color w:val="000000" w:themeColor="text1"/>
          <w:sz w:val="32"/>
          <w:szCs w:val="32"/>
        </w:rPr>
        <w:t>12</w:t>
      </w:r>
      <w:r>
        <w:rPr>
          <w:rFonts w:ascii="Times New Roman" w:eastAsia="仿宋_GB2312" w:hAnsi="Times New Roman" w:hint="eastAsia"/>
          <w:color w:val="000000" w:themeColor="text1"/>
          <w:sz w:val="32"/>
          <w:szCs w:val="32"/>
        </w:rPr>
        <w:t>个月内提取一次，同时终止首套自住商品房提取资格。</w:t>
      </w:r>
    </w:p>
    <w:p w14:paraId="038937A0"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hint="eastAsia"/>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同一套房屋的提取总额不</w:t>
      </w:r>
      <w:r>
        <w:rPr>
          <w:rFonts w:ascii="Times New Roman" w:eastAsia="仿宋_GB2312" w:hAnsi="Times New Roman" w:hint="eastAsia"/>
          <w:color w:val="000000" w:themeColor="text1"/>
          <w:sz w:val="32"/>
          <w:szCs w:val="32"/>
        </w:rPr>
        <w:t>得</w:t>
      </w:r>
      <w:r>
        <w:rPr>
          <w:rFonts w:ascii="Times New Roman" w:eastAsia="仿宋_GB2312" w:hAnsi="Times New Roman"/>
          <w:color w:val="000000" w:themeColor="text1"/>
          <w:sz w:val="32"/>
          <w:szCs w:val="32"/>
        </w:rPr>
        <w:t>超过购买该房屋的总价款</w:t>
      </w:r>
      <w:r>
        <w:rPr>
          <w:rFonts w:ascii="Times New Roman" w:eastAsia="仿宋_GB2312" w:hAnsi="Times New Roman" w:hint="eastAsia"/>
          <w:color w:val="000000" w:themeColor="text1"/>
          <w:sz w:val="32"/>
          <w:szCs w:val="32"/>
        </w:rPr>
        <w:t>。</w:t>
      </w:r>
    </w:p>
    <w:p w14:paraId="42279E43"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（二）</w:t>
      </w:r>
      <w:r>
        <w:rPr>
          <w:rFonts w:ascii="Times New Roman" w:eastAsia="仿宋_GB2312" w:hAnsi="Times New Roman"/>
          <w:color w:val="000000" w:themeColor="text1"/>
          <w:sz w:val="32"/>
          <w:szCs w:val="32"/>
        </w:rPr>
        <w:t>购买</w:t>
      </w:r>
      <w:r>
        <w:rPr>
          <w:rFonts w:ascii="Times New Roman" w:eastAsia="仿宋_GB2312" w:hAnsi="Times New Roman" w:hint="eastAsia"/>
          <w:color w:val="000000" w:themeColor="text1"/>
          <w:sz w:val="32"/>
          <w:szCs w:val="32"/>
        </w:rPr>
        <w:t>存量</w:t>
      </w:r>
      <w:r>
        <w:rPr>
          <w:rFonts w:ascii="Times New Roman" w:eastAsia="仿宋_GB2312" w:hAnsi="Times New Roman"/>
          <w:color w:val="000000" w:themeColor="text1"/>
          <w:sz w:val="32"/>
          <w:szCs w:val="32"/>
        </w:rPr>
        <w:t>房</w:t>
      </w:r>
    </w:p>
    <w:p w14:paraId="04EF3F78"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提取条件：鄂州市正常缴存公积金的缴存人购买本市存量房自住住房支付购房款。</w:t>
      </w:r>
    </w:p>
    <w:p w14:paraId="69628AE0"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类银行卡、《不动产权证书》、不动产增值税发票和契税发票（中华人民共和国税收完税证明）。</w:t>
      </w:r>
    </w:p>
    <w:p w14:paraId="04769AA1"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提取时限：购买首套存量房，在办理《不动产权证书》</w:t>
      </w:r>
      <w:r>
        <w:rPr>
          <w:rFonts w:ascii="Times New Roman" w:eastAsia="仿宋_GB2312" w:hAnsi="Times New Roman" w:hint="eastAsia"/>
          <w:color w:val="000000" w:themeColor="text1"/>
          <w:sz w:val="32"/>
          <w:szCs w:val="32"/>
        </w:rPr>
        <w:t>6</w:t>
      </w:r>
      <w:r>
        <w:rPr>
          <w:rFonts w:ascii="Times New Roman" w:eastAsia="仿宋_GB2312" w:hAnsi="Times New Roman" w:hint="eastAsia"/>
          <w:color w:val="000000" w:themeColor="text1"/>
          <w:sz w:val="32"/>
          <w:szCs w:val="32"/>
        </w:rPr>
        <w:t>个月后可以提取一次，之后每</w:t>
      </w:r>
      <w:r>
        <w:rPr>
          <w:rFonts w:ascii="Times New Roman" w:eastAsia="仿宋_GB2312" w:hAnsi="Times New Roman" w:hint="eastAsia"/>
          <w:color w:val="000000" w:themeColor="text1"/>
          <w:sz w:val="32"/>
          <w:szCs w:val="32"/>
        </w:rPr>
        <w:t>36</w:t>
      </w:r>
      <w:r>
        <w:rPr>
          <w:rFonts w:ascii="Times New Roman" w:eastAsia="仿宋_GB2312" w:hAnsi="Times New Roman" w:hint="eastAsia"/>
          <w:color w:val="000000" w:themeColor="text1"/>
          <w:sz w:val="32"/>
          <w:szCs w:val="32"/>
        </w:rPr>
        <w:t>个月可以提取一次，发生不符合提取条件时终止提取。</w:t>
      </w:r>
    </w:p>
    <w:p w14:paraId="5516D181"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购买第二套存量房，在办理《不动产权证书》</w:t>
      </w:r>
      <w:r>
        <w:rPr>
          <w:rFonts w:ascii="Times New Roman" w:eastAsia="仿宋_GB2312" w:hAnsi="Times New Roman" w:hint="eastAsia"/>
          <w:color w:val="000000" w:themeColor="text1"/>
          <w:sz w:val="32"/>
          <w:szCs w:val="32"/>
        </w:rPr>
        <w:t>6</w:t>
      </w:r>
      <w:r>
        <w:rPr>
          <w:rFonts w:ascii="Times New Roman" w:eastAsia="仿宋_GB2312" w:hAnsi="Times New Roman" w:hint="eastAsia"/>
          <w:color w:val="000000" w:themeColor="text1"/>
          <w:sz w:val="32"/>
          <w:szCs w:val="32"/>
        </w:rPr>
        <w:t>个月后，</w:t>
      </w:r>
      <w:r>
        <w:rPr>
          <w:rFonts w:ascii="Times New Roman" w:eastAsia="仿宋_GB2312" w:hAnsi="Times New Roman" w:hint="eastAsia"/>
          <w:color w:val="000000" w:themeColor="text1"/>
          <w:sz w:val="32"/>
          <w:szCs w:val="32"/>
        </w:rPr>
        <w:t>12</w:t>
      </w:r>
      <w:r>
        <w:rPr>
          <w:rFonts w:ascii="Times New Roman" w:eastAsia="仿宋_GB2312" w:hAnsi="Times New Roman" w:hint="eastAsia"/>
          <w:color w:val="000000" w:themeColor="text1"/>
          <w:sz w:val="32"/>
          <w:szCs w:val="32"/>
        </w:rPr>
        <w:t>个月内提取，同一职工同一套房屋限提取一次，同时终止首套存量房提取资格。</w:t>
      </w:r>
    </w:p>
    <w:p w14:paraId="6770127C"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提取额度：提取后的余额需保留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，同</w:t>
      </w:r>
      <w:r>
        <w:rPr>
          <w:rFonts w:ascii="Times New Roman" w:eastAsia="仿宋_GB2312" w:hAnsi="Times New Roman"/>
          <w:color w:val="000000" w:themeColor="text1"/>
          <w:sz w:val="32"/>
          <w:szCs w:val="32"/>
        </w:rPr>
        <w:t>一套房</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提取总额不得超过契税完税凭证所核定的计税金额</w:t>
      </w:r>
      <w:r>
        <w:rPr>
          <w:rFonts w:ascii="Times New Roman" w:eastAsia="仿宋_GB2312" w:hAnsi="Times New Roman" w:hint="eastAsia"/>
          <w:color w:val="000000" w:themeColor="text1"/>
          <w:sz w:val="32"/>
          <w:szCs w:val="32"/>
        </w:rPr>
        <w:t>。</w:t>
      </w:r>
    </w:p>
    <w:p w14:paraId="518209F8"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（三）</w:t>
      </w:r>
      <w:r>
        <w:rPr>
          <w:rFonts w:ascii="Times New Roman" w:eastAsia="仿宋_GB2312" w:hAnsi="Times New Roman"/>
          <w:color w:val="000000" w:themeColor="text1"/>
          <w:sz w:val="32"/>
          <w:szCs w:val="32"/>
        </w:rPr>
        <w:t>购买拆迁安置房</w:t>
      </w:r>
    </w:p>
    <w:p w14:paraId="04C550A8"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lastRenderedPageBreak/>
        <w:t>提取条件：鄂州市正常缴存公积金的缴存人购买本市拆迁安置房自住住房支付购房款。</w:t>
      </w:r>
    </w:p>
    <w:p w14:paraId="20B3DD2D"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类银行卡、房屋</w:t>
      </w:r>
      <w:r>
        <w:rPr>
          <w:rFonts w:ascii="Times New Roman" w:eastAsia="仿宋_GB2312" w:hAnsi="Times New Roman"/>
          <w:color w:val="000000" w:themeColor="text1"/>
          <w:sz w:val="32"/>
          <w:szCs w:val="32"/>
        </w:rPr>
        <w:t>拆迁补偿安置协议（拆迁管理部门备案）、</w:t>
      </w:r>
      <w:r>
        <w:rPr>
          <w:rFonts w:ascii="Times New Roman" w:eastAsia="仿宋_GB2312" w:hAnsi="Times New Roman" w:hint="eastAsia"/>
          <w:color w:val="000000" w:themeColor="text1"/>
          <w:sz w:val="32"/>
          <w:szCs w:val="32"/>
        </w:rPr>
        <w:t>超出还建面积</w:t>
      </w:r>
      <w:r>
        <w:rPr>
          <w:rFonts w:ascii="Times New Roman" w:eastAsia="仿宋_GB2312" w:hAnsi="Times New Roman"/>
          <w:color w:val="000000" w:themeColor="text1"/>
          <w:sz w:val="32"/>
          <w:szCs w:val="32"/>
        </w:rPr>
        <w:t>购房款付款凭证</w:t>
      </w:r>
      <w:r>
        <w:rPr>
          <w:rFonts w:ascii="Times New Roman" w:eastAsia="仿宋_GB2312" w:hAnsi="Times New Roman" w:hint="eastAsia"/>
          <w:color w:val="000000" w:themeColor="text1"/>
          <w:sz w:val="32"/>
          <w:szCs w:val="32"/>
        </w:rPr>
        <w:t>。</w:t>
      </w:r>
    </w:p>
    <w:p w14:paraId="2F38DE44"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提取时限：同一职工同一套房</w:t>
      </w:r>
      <w:r>
        <w:rPr>
          <w:rFonts w:ascii="Times New Roman" w:eastAsia="仿宋_GB2312" w:hAnsi="Times New Roman" w:hint="eastAsia"/>
          <w:color w:val="000000" w:themeColor="text1"/>
          <w:sz w:val="32"/>
          <w:szCs w:val="32"/>
        </w:rPr>
        <w:t>屋限提取</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次，自超出还建面积购房款发票开具之日起</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年内提取</w:t>
      </w:r>
      <w:r>
        <w:rPr>
          <w:rFonts w:ascii="Times New Roman" w:eastAsia="仿宋_GB2312" w:hAnsi="Times New Roman"/>
          <w:color w:val="000000" w:themeColor="text1"/>
          <w:sz w:val="32"/>
          <w:szCs w:val="32"/>
        </w:rPr>
        <w:t>。</w:t>
      </w:r>
    </w:p>
    <w:p w14:paraId="33B3A527"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同一套房屋的提取总额不得超过</w:t>
      </w:r>
      <w:r>
        <w:rPr>
          <w:rFonts w:ascii="Times New Roman" w:eastAsia="仿宋_GB2312" w:hAnsi="Times New Roman" w:hint="eastAsia"/>
          <w:color w:val="000000" w:themeColor="text1"/>
          <w:sz w:val="32"/>
          <w:szCs w:val="32"/>
        </w:rPr>
        <w:t>还建面积</w:t>
      </w:r>
      <w:r>
        <w:rPr>
          <w:rFonts w:ascii="Times New Roman" w:eastAsia="仿宋_GB2312" w:hAnsi="Times New Roman"/>
          <w:color w:val="000000" w:themeColor="text1"/>
          <w:sz w:val="32"/>
          <w:szCs w:val="32"/>
        </w:rPr>
        <w:t>购房款</w:t>
      </w:r>
      <w:r>
        <w:rPr>
          <w:rFonts w:ascii="Times New Roman" w:eastAsia="仿宋_GB2312" w:hAnsi="Times New Roman" w:hint="eastAsia"/>
          <w:color w:val="000000" w:themeColor="text1"/>
          <w:sz w:val="32"/>
          <w:szCs w:val="32"/>
        </w:rPr>
        <w:t>。</w:t>
      </w:r>
    </w:p>
    <w:p w14:paraId="0DD3A9D4"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（四）</w:t>
      </w:r>
      <w:r>
        <w:rPr>
          <w:rFonts w:ascii="Times New Roman" w:eastAsia="仿宋_GB2312" w:hAnsi="Times New Roman"/>
          <w:color w:val="000000" w:themeColor="text1"/>
          <w:sz w:val="32"/>
          <w:szCs w:val="32"/>
        </w:rPr>
        <w:t>建造、翻建自住房</w:t>
      </w:r>
    </w:p>
    <w:p w14:paraId="0C26E9A2"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提取条件：鄂州市正常缴存公积金的缴存人建造、翻修本市自住住房。</w:t>
      </w:r>
    </w:p>
    <w:p w14:paraId="4BDDA77E" w14:textId="0706F355"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类银行卡、自然资源和规划</w:t>
      </w:r>
      <w:r>
        <w:rPr>
          <w:rFonts w:ascii="Times New Roman" w:eastAsia="仿宋_GB2312" w:hAnsi="Times New Roman"/>
          <w:color w:val="000000" w:themeColor="text1"/>
          <w:sz w:val="32"/>
          <w:szCs w:val="32"/>
        </w:rPr>
        <w:t>、住建、</w:t>
      </w:r>
      <w:r w:rsidR="00E00EFE">
        <w:rPr>
          <w:rFonts w:ascii="Times New Roman" w:eastAsia="仿宋_GB2312" w:hAnsi="Times New Roman" w:hint="eastAsia"/>
          <w:color w:val="000000" w:themeColor="text1"/>
          <w:sz w:val="32"/>
          <w:szCs w:val="32"/>
        </w:rPr>
        <w:t>农业农村</w:t>
      </w:r>
      <w:r>
        <w:rPr>
          <w:rFonts w:ascii="Times New Roman" w:eastAsia="仿宋_GB2312" w:hAnsi="Times New Roman"/>
          <w:color w:val="000000" w:themeColor="text1"/>
          <w:sz w:val="32"/>
          <w:szCs w:val="32"/>
        </w:rPr>
        <w:t>局等部门批准或颁发的《规划许可证》、《土地使用证》、《不动产权证书》、施工合同、施工预算表、购买主要建筑材料</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增值税发票。</w:t>
      </w:r>
    </w:p>
    <w:p w14:paraId="116F7D18"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提取时限：同一职工同一套房屋限</w:t>
      </w:r>
      <w:r>
        <w:rPr>
          <w:rFonts w:ascii="Times New Roman" w:eastAsia="仿宋_GB2312" w:hAnsi="Times New Roman" w:hint="eastAsia"/>
          <w:color w:val="000000" w:themeColor="text1"/>
          <w:sz w:val="32"/>
          <w:szCs w:val="32"/>
        </w:rPr>
        <w:t>提</w:t>
      </w:r>
      <w:r>
        <w:rPr>
          <w:rFonts w:ascii="Times New Roman" w:eastAsia="仿宋_GB2312" w:hAnsi="Times New Roman"/>
          <w:color w:val="000000" w:themeColor="text1"/>
          <w:sz w:val="32"/>
          <w:szCs w:val="32"/>
        </w:rPr>
        <w:t>取</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次，自</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不动产权证书</w:t>
      </w:r>
      <w:r>
        <w:rPr>
          <w:rFonts w:ascii="Times New Roman" w:eastAsia="仿宋_GB2312" w:hAnsi="Times New Roman" w:hint="eastAsia"/>
          <w:color w:val="000000" w:themeColor="text1"/>
          <w:sz w:val="32"/>
          <w:szCs w:val="32"/>
        </w:rPr>
        <w:t>》办理</w:t>
      </w:r>
      <w:r>
        <w:rPr>
          <w:rFonts w:ascii="Times New Roman" w:eastAsia="仿宋_GB2312" w:hAnsi="Times New Roman"/>
          <w:color w:val="000000" w:themeColor="text1"/>
          <w:sz w:val="32"/>
          <w:szCs w:val="32"/>
        </w:rPr>
        <w:t>起</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年</w:t>
      </w:r>
      <w:r>
        <w:rPr>
          <w:rFonts w:ascii="Times New Roman" w:eastAsia="仿宋_GB2312" w:hAnsi="Times New Roman"/>
          <w:color w:val="000000" w:themeColor="text1"/>
          <w:sz w:val="32"/>
          <w:szCs w:val="32"/>
        </w:rPr>
        <w:t>内提取。</w:t>
      </w:r>
    </w:p>
    <w:p w14:paraId="7D1EBFE8"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同一套房屋的提取总额不得超过建造、翻建自住房实际支付的总费用</w:t>
      </w:r>
      <w:r>
        <w:rPr>
          <w:rFonts w:ascii="Times New Roman" w:eastAsia="仿宋_GB2312" w:hAnsi="Times New Roman" w:hint="eastAsia"/>
          <w:color w:val="000000" w:themeColor="text1"/>
          <w:sz w:val="32"/>
          <w:szCs w:val="32"/>
        </w:rPr>
        <w:t>。</w:t>
      </w:r>
    </w:p>
    <w:p w14:paraId="1FB51E58"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（五）</w:t>
      </w:r>
      <w:r>
        <w:rPr>
          <w:rFonts w:ascii="Times New Roman" w:eastAsia="仿宋_GB2312" w:hAnsi="Times New Roman"/>
          <w:color w:val="000000" w:themeColor="text1"/>
          <w:sz w:val="32"/>
          <w:szCs w:val="32"/>
        </w:rPr>
        <w:t>大修自住房</w:t>
      </w:r>
    </w:p>
    <w:p w14:paraId="0259E193"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提取条件：鄂州市正常缴存公积金的缴存人大修本市自住住</w:t>
      </w:r>
      <w:r>
        <w:rPr>
          <w:rFonts w:ascii="Times New Roman" w:eastAsia="仿宋_GB2312" w:hAnsi="Times New Roman" w:hint="eastAsia"/>
          <w:color w:val="000000" w:themeColor="text1"/>
          <w:sz w:val="32"/>
          <w:szCs w:val="32"/>
        </w:rPr>
        <w:lastRenderedPageBreak/>
        <w:t>房。</w:t>
      </w:r>
    </w:p>
    <w:p w14:paraId="4D2F8271"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r>
        <w:rPr>
          <w:rFonts w:ascii="Times New Roman" w:eastAsia="仿宋_GB2312" w:hAnsi="Times New Roman"/>
          <w:color w:val="000000" w:themeColor="text1"/>
          <w:sz w:val="32"/>
          <w:szCs w:val="32"/>
        </w:rPr>
        <w:t>房屋所在地住建部门或具备资质的鉴定机构出具的</w:t>
      </w:r>
      <w:r>
        <w:rPr>
          <w:rFonts w:ascii="Times New Roman" w:eastAsia="仿宋_GB2312" w:hAnsi="Times New Roman"/>
          <w:color w:val="000000" w:themeColor="text1"/>
          <w:sz w:val="32"/>
          <w:szCs w:val="32"/>
        </w:rPr>
        <w:t>C</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D</w:t>
      </w:r>
      <w:r>
        <w:rPr>
          <w:rFonts w:ascii="Times New Roman" w:eastAsia="仿宋_GB2312" w:hAnsi="Times New Roman"/>
          <w:color w:val="000000" w:themeColor="text1"/>
          <w:sz w:val="32"/>
          <w:szCs w:val="32"/>
        </w:rPr>
        <w:t>级危险房屋维修鉴定书</w:t>
      </w:r>
      <w:r>
        <w:rPr>
          <w:rFonts w:ascii="Times New Roman" w:eastAsia="仿宋_GB2312" w:hAnsi="Times New Roman" w:hint="eastAsia"/>
          <w:color w:val="000000" w:themeColor="text1"/>
          <w:sz w:val="32"/>
          <w:szCs w:val="32"/>
        </w:rPr>
        <w:t>、《不动产权证书》、</w:t>
      </w:r>
      <w:r>
        <w:rPr>
          <w:rFonts w:ascii="Times New Roman" w:eastAsia="仿宋_GB2312" w:hAnsi="Times New Roman"/>
          <w:color w:val="000000" w:themeColor="text1"/>
          <w:sz w:val="32"/>
          <w:szCs w:val="32"/>
        </w:rPr>
        <w:t>购买</w:t>
      </w:r>
      <w:r>
        <w:rPr>
          <w:rFonts w:ascii="Times New Roman" w:eastAsia="仿宋_GB2312" w:hAnsi="Times New Roman" w:hint="eastAsia"/>
          <w:color w:val="000000" w:themeColor="text1"/>
          <w:sz w:val="32"/>
          <w:szCs w:val="32"/>
        </w:rPr>
        <w:t>主要</w:t>
      </w:r>
      <w:r>
        <w:rPr>
          <w:rFonts w:ascii="Times New Roman" w:eastAsia="仿宋_GB2312" w:hAnsi="Times New Roman"/>
          <w:color w:val="000000" w:themeColor="text1"/>
          <w:sz w:val="32"/>
          <w:szCs w:val="32"/>
        </w:rPr>
        <w:t>建筑材料</w:t>
      </w:r>
      <w:r>
        <w:rPr>
          <w:rFonts w:ascii="Times New Roman" w:eastAsia="仿宋_GB2312" w:hAnsi="Times New Roman" w:hint="eastAsia"/>
          <w:color w:val="000000" w:themeColor="text1"/>
          <w:sz w:val="32"/>
          <w:szCs w:val="32"/>
        </w:rPr>
        <w:t>的增值税发票</w:t>
      </w:r>
      <w:r>
        <w:rPr>
          <w:rFonts w:ascii="Times New Roman" w:eastAsia="仿宋_GB2312" w:hAnsi="Times New Roman"/>
          <w:color w:val="000000" w:themeColor="text1"/>
          <w:sz w:val="32"/>
          <w:szCs w:val="32"/>
        </w:rPr>
        <w:t>。</w:t>
      </w:r>
    </w:p>
    <w:p w14:paraId="32AC122E"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提取时限：同一职工同一套房</w:t>
      </w:r>
      <w:r>
        <w:rPr>
          <w:rFonts w:ascii="Times New Roman" w:eastAsia="仿宋_GB2312" w:hAnsi="Times New Roman" w:hint="eastAsia"/>
          <w:color w:val="000000" w:themeColor="text1"/>
          <w:sz w:val="32"/>
          <w:szCs w:val="32"/>
        </w:rPr>
        <w:t>屋</w:t>
      </w:r>
      <w:r>
        <w:rPr>
          <w:rFonts w:ascii="Times New Roman" w:eastAsia="仿宋_GB2312" w:hAnsi="Times New Roman"/>
          <w:color w:val="000000" w:themeColor="text1"/>
          <w:sz w:val="32"/>
          <w:szCs w:val="32"/>
        </w:rPr>
        <w:t>限提取一次，自危险房屋维修鉴定书出具之日起</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年</w:t>
      </w:r>
      <w:r>
        <w:rPr>
          <w:rFonts w:ascii="Times New Roman" w:eastAsia="仿宋_GB2312" w:hAnsi="Times New Roman"/>
          <w:color w:val="000000" w:themeColor="text1"/>
          <w:sz w:val="32"/>
          <w:szCs w:val="32"/>
        </w:rPr>
        <w:t>内提取。</w:t>
      </w:r>
    </w:p>
    <w:p w14:paraId="0E423320" w14:textId="09D321CF"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提取额度：提取后的余额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sidR="000B603C">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同一套房屋的提取总额不得超过大修自住房实际支付的总费用。</w:t>
      </w:r>
    </w:p>
    <w:p w14:paraId="1CAFFFE2"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（六）支付购买自住住房首付款</w:t>
      </w:r>
    </w:p>
    <w:p w14:paraId="26F84FDA"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提取条件：</w:t>
      </w:r>
      <w:r>
        <w:rPr>
          <w:rFonts w:ascii="Times New Roman" w:eastAsia="仿宋_GB2312" w:hAnsi="Times New Roman" w:hint="eastAsia"/>
          <w:color w:val="000000" w:themeColor="text1"/>
          <w:sz w:val="32"/>
          <w:szCs w:val="32"/>
        </w:rPr>
        <w:t>鄂州市正常缴存公积金的缴存人购买本市商品房自住住房支付购房首付款。</w:t>
      </w:r>
    </w:p>
    <w:p w14:paraId="1F1C345D"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身份证、房屋产权管理部门</w:t>
      </w:r>
      <w:r>
        <w:rPr>
          <w:rFonts w:ascii="Times New Roman" w:eastAsia="仿宋_GB2312" w:hAnsi="Times New Roman"/>
          <w:color w:val="000000" w:themeColor="text1"/>
          <w:sz w:val="32"/>
          <w:szCs w:val="32"/>
        </w:rPr>
        <w:t>备案</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购房合同。</w:t>
      </w:r>
    </w:p>
    <w:p w14:paraId="1811A948"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提取时限：</w:t>
      </w:r>
      <w:r>
        <w:rPr>
          <w:rFonts w:ascii="Times New Roman" w:eastAsia="仿宋_GB2312" w:hAnsi="Times New Roman" w:hint="eastAsia"/>
          <w:color w:val="000000" w:themeColor="text1"/>
          <w:sz w:val="32"/>
          <w:szCs w:val="32"/>
        </w:rPr>
        <w:t>办理房屋预签约合同登记后可提取一次。</w:t>
      </w:r>
    </w:p>
    <w:p w14:paraId="7897EC4B"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p>
    <w:p w14:paraId="775101D6" w14:textId="77777777" w:rsidR="00F726A9" w:rsidRDefault="00000000" w:rsidP="0091517D">
      <w:pPr>
        <w:spacing w:after="0" w:line="560" w:lineRule="exact"/>
        <w:rPr>
          <w:color w:val="000000" w:themeColor="text1"/>
        </w:rPr>
      </w:pPr>
      <w:r>
        <w:rPr>
          <w:rFonts w:ascii="仿宋_GB2312" w:eastAsia="仿宋_GB2312" w:hAnsi="仿宋_GB2312" w:cs="仿宋_GB2312" w:hint="eastAsia"/>
          <w:color w:val="000000" w:themeColor="text1"/>
          <w:sz w:val="32"/>
          <w:szCs w:val="32"/>
        </w:rPr>
        <w:t>同一房屋家庭成员累计提取总额，不得超过房屋总购房价款；提取款项将直接划入鄂州市住房公积金中心新建商品房预售资金监管账户。</w:t>
      </w:r>
    </w:p>
    <w:p w14:paraId="79C07409"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（七）</w:t>
      </w:r>
      <w:r>
        <w:rPr>
          <w:rFonts w:ascii="Times New Roman" w:eastAsia="仿宋_GB2312" w:hAnsi="Times New Roman"/>
          <w:color w:val="000000" w:themeColor="text1"/>
          <w:sz w:val="32"/>
          <w:szCs w:val="32"/>
        </w:rPr>
        <w:t>偿还</w:t>
      </w:r>
      <w:r>
        <w:rPr>
          <w:rFonts w:ascii="Times New Roman" w:eastAsia="仿宋_GB2312" w:hAnsi="Times New Roman" w:hint="eastAsia"/>
          <w:color w:val="000000" w:themeColor="text1"/>
          <w:sz w:val="32"/>
          <w:szCs w:val="32"/>
        </w:rPr>
        <w:t>个人住房商业</w:t>
      </w:r>
      <w:r>
        <w:rPr>
          <w:rFonts w:ascii="Times New Roman" w:eastAsia="仿宋_GB2312" w:hAnsi="Times New Roman"/>
          <w:color w:val="000000" w:themeColor="text1"/>
          <w:sz w:val="32"/>
          <w:szCs w:val="32"/>
        </w:rPr>
        <w:t>贷款</w:t>
      </w:r>
    </w:p>
    <w:p w14:paraId="673082DD" w14:textId="77777777" w:rsidR="00F726A9" w:rsidRDefault="00000000" w:rsidP="0091517D">
      <w:pPr>
        <w:spacing w:after="0" w:line="560" w:lineRule="exact"/>
        <w:ind w:firstLineChars="200" w:firstLine="640"/>
        <w:rPr>
          <w:rFonts w:eastAsia="仿宋_GB2312"/>
          <w:bCs/>
          <w:color w:val="000000" w:themeColor="text1"/>
          <w:kern w:val="0"/>
          <w:sz w:val="32"/>
          <w:szCs w:val="32"/>
        </w:rPr>
      </w:pPr>
      <w:r>
        <w:rPr>
          <w:rFonts w:ascii="Times New Roman" w:eastAsia="仿宋_GB2312" w:hAnsi="Times New Roman"/>
          <w:color w:val="000000" w:themeColor="text1"/>
          <w:sz w:val="32"/>
          <w:szCs w:val="32"/>
        </w:rPr>
        <w:t>提取条件：职工</w:t>
      </w:r>
      <w:r>
        <w:rPr>
          <w:rFonts w:ascii="Times New Roman" w:eastAsia="仿宋_GB2312" w:hAnsi="Times New Roman" w:hint="eastAsia"/>
          <w:color w:val="000000" w:themeColor="text1"/>
          <w:sz w:val="32"/>
          <w:szCs w:val="32"/>
        </w:rPr>
        <w:t>及配偶已办理个人住房商业贷款，且正常还款无逾期。</w:t>
      </w:r>
    </w:p>
    <w:p w14:paraId="4B195364"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r>
        <w:rPr>
          <w:rFonts w:ascii="Times New Roman" w:eastAsia="仿宋_GB2312" w:hAnsi="Times New Roman"/>
          <w:color w:val="000000" w:themeColor="text1"/>
          <w:sz w:val="32"/>
          <w:szCs w:val="32"/>
        </w:rPr>
        <w:t>与银行签订的购房借款合同</w:t>
      </w:r>
      <w:r>
        <w:rPr>
          <w:rFonts w:ascii="Times New Roman" w:eastAsia="仿宋_GB2312" w:hAnsi="Times New Roman" w:hint="eastAsia"/>
          <w:color w:val="000000" w:themeColor="text1"/>
          <w:sz w:val="32"/>
          <w:szCs w:val="32"/>
        </w:rPr>
        <w:t>、银行信贷系统出具的近</w:t>
      </w:r>
      <w:r>
        <w:rPr>
          <w:rFonts w:ascii="Times New Roman" w:eastAsia="仿宋_GB2312" w:hAnsi="Times New Roman" w:hint="eastAsia"/>
          <w:color w:val="000000" w:themeColor="text1"/>
          <w:sz w:val="32"/>
          <w:szCs w:val="32"/>
        </w:rPr>
        <w:t>12</w:t>
      </w:r>
      <w:r>
        <w:rPr>
          <w:rFonts w:ascii="Times New Roman" w:eastAsia="仿宋_GB2312" w:hAnsi="Times New Roman" w:hint="eastAsia"/>
          <w:color w:val="000000" w:themeColor="text1"/>
          <w:sz w:val="32"/>
          <w:szCs w:val="32"/>
        </w:rPr>
        <w:t>个月还款流水明细。</w:t>
      </w:r>
    </w:p>
    <w:p w14:paraId="25A10DE1" w14:textId="77777777" w:rsidR="00F726A9" w:rsidRDefault="00000000" w:rsidP="0091517D">
      <w:pPr>
        <w:spacing w:after="0" w:line="560" w:lineRule="exact"/>
        <w:ind w:firstLineChars="200" w:firstLine="640"/>
        <w:rPr>
          <w:rFonts w:ascii="楷体" w:eastAsia="仿宋_GB2312" w:hAnsi="楷体" w:cs="楷体" w:hint="eastAsia"/>
          <w:color w:val="FF0000"/>
          <w:sz w:val="24"/>
          <w:szCs w:val="32"/>
          <w:shd w:val="clear" w:color="auto" w:fill="F2F2F2"/>
        </w:rPr>
      </w:pPr>
      <w:r>
        <w:rPr>
          <w:rFonts w:ascii="Times New Roman" w:eastAsia="仿宋_GB2312" w:hAnsi="Times New Roman" w:hint="eastAsia"/>
          <w:color w:val="000000" w:themeColor="text1"/>
          <w:sz w:val="32"/>
          <w:szCs w:val="32"/>
        </w:rPr>
        <w:lastRenderedPageBreak/>
        <w:t>提取时限</w:t>
      </w:r>
      <w:r>
        <w:rPr>
          <w:rFonts w:ascii="Times New Roman" w:eastAsia="仿宋_GB2312" w:hAnsi="Times New Roman"/>
          <w:color w:val="000000" w:themeColor="text1"/>
          <w:sz w:val="32"/>
          <w:szCs w:val="32"/>
        </w:rPr>
        <w:t>：首次提取</w:t>
      </w:r>
      <w:r>
        <w:rPr>
          <w:rFonts w:ascii="Times New Roman" w:eastAsia="仿宋_GB2312" w:hAnsi="Times New Roman" w:hint="eastAsia"/>
          <w:color w:val="000000" w:themeColor="text1"/>
          <w:sz w:val="32"/>
          <w:szCs w:val="32"/>
        </w:rPr>
        <w:t>须</w:t>
      </w:r>
      <w:r>
        <w:rPr>
          <w:rFonts w:ascii="Times New Roman" w:eastAsia="仿宋_GB2312" w:hAnsi="Times New Roman"/>
          <w:color w:val="000000" w:themeColor="text1"/>
          <w:sz w:val="32"/>
          <w:szCs w:val="32"/>
        </w:rPr>
        <w:t>在正常还贷</w:t>
      </w:r>
      <w:r>
        <w:rPr>
          <w:rFonts w:ascii="Times New Roman" w:eastAsia="仿宋_GB2312" w:hAnsi="Times New Roman" w:hint="eastAsia"/>
          <w:color w:val="000000" w:themeColor="text1"/>
          <w:sz w:val="32"/>
          <w:szCs w:val="32"/>
        </w:rPr>
        <w:t>3</w:t>
      </w:r>
      <w:r>
        <w:rPr>
          <w:rFonts w:ascii="Times New Roman" w:eastAsia="仿宋_GB2312" w:hAnsi="Times New Roman"/>
          <w:color w:val="000000" w:themeColor="text1"/>
          <w:sz w:val="32"/>
          <w:szCs w:val="32"/>
        </w:rPr>
        <w:t>个月后办理，每次间隔</w:t>
      </w:r>
      <w:r>
        <w:rPr>
          <w:rFonts w:ascii="Times New Roman" w:eastAsia="仿宋_GB2312" w:hAnsi="Times New Roman" w:hint="eastAsia"/>
          <w:color w:val="000000" w:themeColor="text1"/>
          <w:sz w:val="32"/>
          <w:szCs w:val="32"/>
        </w:rPr>
        <w:t>3</w:t>
      </w:r>
      <w:r>
        <w:rPr>
          <w:rFonts w:ascii="Times New Roman" w:eastAsia="仿宋_GB2312" w:hAnsi="Times New Roman"/>
          <w:color w:val="000000" w:themeColor="text1"/>
          <w:sz w:val="32"/>
          <w:szCs w:val="32"/>
        </w:rPr>
        <w:t>个月以上</w:t>
      </w:r>
      <w:r>
        <w:rPr>
          <w:rFonts w:ascii="Times New Roman" w:eastAsia="仿宋_GB2312" w:hAnsi="Times New Roman" w:hint="eastAsia"/>
          <w:color w:val="000000" w:themeColor="text1"/>
          <w:sz w:val="32"/>
          <w:szCs w:val="32"/>
        </w:rPr>
        <w:t>。</w:t>
      </w:r>
    </w:p>
    <w:p w14:paraId="2E9E2F74"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Times New Roman" w:eastAsia="仿宋_GB2312" w:hAnsi="Times New Roman"/>
          <w:color w:val="000000" w:themeColor="text1"/>
          <w:sz w:val="32"/>
          <w:szCs w:val="32"/>
        </w:rPr>
        <w:t>提取额度：</w:t>
      </w:r>
      <w:r>
        <w:rPr>
          <w:rFonts w:ascii="Times New Roman" w:eastAsia="仿宋_GB2312" w:hAnsi="Times New Roman" w:hint="eastAsia"/>
          <w:color w:val="000000" w:themeColor="text1"/>
          <w:sz w:val="32"/>
          <w:szCs w:val="32"/>
        </w:rPr>
        <w:t>提取最高额度为近十二个月的已还贷款本息，</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hint="eastAsia"/>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。结</w:t>
      </w:r>
      <w:r>
        <w:rPr>
          <w:rFonts w:ascii="Times New Roman" w:eastAsia="仿宋_GB2312" w:hAnsi="Times New Roman"/>
          <w:color w:val="000000" w:themeColor="text1"/>
          <w:sz w:val="32"/>
          <w:szCs w:val="32"/>
        </w:rPr>
        <w:t>清最后一</w:t>
      </w:r>
      <w:r>
        <w:rPr>
          <w:rFonts w:ascii="Times New Roman" w:eastAsia="仿宋_GB2312" w:hAnsi="Times New Roman" w:hint="eastAsia"/>
          <w:color w:val="000000" w:themeColor="text1"/>
          <w:sz w:val="32"/>
          <w:szCs w:val="32"/>
        </w:rPr>
        <w:t>期</w:t>
      </w:r>
      <w:r>
        <w:rPr>
          <w:rFonts w:ascii="Times New Roman" w:eastAsia="仿宋_GB2312" w:hAnsi="Times New Roman"/>
          <w:color w:val="000000" w:themeColor="text1"/>
          <w:sz w:val="32"/>
          <w:szCs w:val="32"/>
        </w:rPr>
        <w:t>贷款</w:t>
      </w:r>
      <w:r>
        <w:rPr>
          <w:rFonts w:ascii="Times New Roman" w:eastAsia="仿宋_GB2312" w:hint="eastAsia"/>
          <w:color w:val="000000" w:themeColor="text1"/>
          <w:sz w:val="32"/>
          <w:szCs w:val="32"/>
        </w:rPr>
        <w:t>后一年内可提取近一个年度内的应还贷款本息。</w:t>
      </w:r>
    </w:p>
    <w:p w14:paraId="058F5042" w14:textId="77777777" w:rsidR="00F726A9" w:rsidRDefault="00000000" w:rsidP="0091517D">
      <w:pPr>
        <w:spacing w:after="0" w:line="560" w:lineRule="exact"/>
        <w:ind w:firstLineChars="200" w:firstLine="640"/>
        <w:rPr>
          <w:rFonts w:ascii="楷体" w:eastAsia="楷体" w:hAnsi="楷体" w:cs="楷体" w:hint="eastAsia"/>
          <w:color w:val="000000" w:themeColor="text1"/>
          <w:sz w:val="24"/>
          <w:szCs w:val="32"/>
          <w:shd w:val="clear" w:color="auto" w:fill="F2F2F2"/>
        </w:rPr>
      </w:pPr>
      <w:r>
        <w:rPr>
          <w:rFonts w:ascii="Times New Roman" w:eastAsia="仿宋_GB2312" w:hAnsi="Times New Roman" w:hint="eastAsia"/>
          <w:color w:val="000000" w:themeColor="text1"/>
          <w:sz w:val="32"/>
          <w:szCs w:val="32"/>
        </w:rPr>
        <w:t>（八）</w:t>
      </w:r>
      <w:r>
        <w:rPr>
          <w:rFonts w:ascii="Times New Roman" w:eastAsia="仿宋_GB2312" w:hAnsi="Times New Roman"/>
          <w:color w:val="000000" w:themeColor="text1"/>
          <w:sz w:val="32"/>
          <w:szCs w:val="32"/>
        </w:rPr>
        <w:t>偿还</w:t>
      </w:r>
      <w:r>
        <w:rPr>
          <w:rFonts w:ascii="Times New Roman" w:eastAsia="仿宋_GB2312" w:hAnsi="Times New Roman" w:hint="eastAsia"/>
          <w:color w:val="000000" w:themeColor="text1"/>
          <w:sz w:val="32"/>
          <w:szCs w:val="32"/>
        </w:rPr>
        <w:t>本市住房公积金组合</w:t>
      </w:r>
      <w:r>
        <w:rPr>
          <w:rFonts w:ascii="Times New Roman" w:eastAsia="仿宋_GB2312" w:hAnsi="Times New Roman"/>
          <w:color w:val="000000" w:themeColor="text1"/>
          <w:sz w:val="32"/>
          <w:szCs w:val="32"/>
        </w:rPr>
        <w:t>贷款</w:t>
      </w:r>
    </w:p>
    <w:p w14:paraId="6606A2A8" w14:textId="77777777" w:rsidR="00F726A9" w:rsidRDefault="00000000" w:rsidP="0091517D">
      <w:pPr>
        <w:spacing w:after="0" w:line="560" w:lineRule="exact"/>
        <w:ind w:firstLineChars="200" w:firstLine="640"/>
        <w:rPr>
          <w:rFonts w:eastAsia="仿宋_GB2312"/>
          <w:bCs/>
          <w:color w:val="000000" w:themeColor="text1"/>
          <w:kern w:val="0"/>
          <w:sz w:val="32"/>
          <w:szCs w:val="32"/>
        </w:rPr>
      </w:pPr>
      <w:r>
        <w:rPr>
          <w:rFonts w:ascii="Times New Roman" w:eastAsia="仿宋_GB2312" w:hAnsi="Times New Roman"/>
          <w:color w:val="000000" w:themeColor="text1"/>
          <w:sz w:val="32"/>
          <w:szCs w:val="32"/>
        </w:rPr>
        <w:t>提取条件：职工</w:t>
      </w:r>
      <w:r>
        <w:rPr>
          <w:rFonts w:ascii="Times New Roman" w:eastAsia="仿宋_GB2312" w:hAnsi="Times New Roman" w:hint="eastAsia"/>
          <w:color w:val="000000" w:themeColor="text1"/>
          <w:sz w:val="32"/>
          <w:szCs w:val="32"/>
        </w:rPr>
        <w:t>及配偶已办理本市住房公积金组合贷款，且正常还款无逾期。</w:t>
      </w:r>
      <w:r>
        <w:rPr>
          <w:rFonts w:ascii="Times New Roman" w:eastAsia="仿宋_GB2312" w:hAnsi="Times New Roman"/>
          <w:bCs/>
          <w:color w:val="000000" w:themeColor="text1"/>
          <w:kern w:val="0"/>
          <w:sz w:val="32"/>
          <w:szCs w:val="32"/>
        </w:rPr>
        <w:t>住房公积金余额应优先用于偿还住房公积金贷款</w:t>
      </w:r>
      <w:r>
        <w:rPr>
          <w:rFonts w:ascii="Times New Roman" w:eastAsia="仿宋_GB2312" w:hAnsi="Times New Roman" w:hint="eastAsia"/>
          <w:bCs/>
          <w:color w:val="000000" w:themeColor="text1"/>
          <w:kern w:val="0"/>
          <w:sz w:val="32"/>
          <w:szCs w:val="32"/>
        </w:rPr>
        <w:t>，在满足住房公积金贷款正常还款的前提下，有剩余的公积金余额可以提取商贷部分近一个年度的应还贷款本息。</w:t>
      </w:r>
    </w:p>
    <w:p w14:paraId="279AE717"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r>
        <w:rPr>
          <w:rFonts w:ascii="Times New Roman" w:eastAsia="仿宋_GB2312" w:hAnsi="Times New Roman"/>
          <w:color w:val="000000" w:themeColor="text1"/>
          <w:sz w:val="32"/>
          <w:szCs w:val="32"/>
        </w:rPr>
        <w:t>与</w:t>
      </w:r>
      <w:r>
        <w:rPr>
          <w:rFonts w:ascii="Times New Roman" w:eastAsia="仿宋_GB2312" w:hAnsi="Times New Roman" w:hint="eastAsia"/>
          <w:color w:val="000000" w:themeColor="text1"/>
          <w:sz w:val="32"/>
          <w:szCs w:val="32"/>
        </w:rPr>
        <w:t>公积金中心</w:t>
      </w:r>
      <w:r>
        <w:rPr>
          <w:rFonts w:ascii="Times New Roman" w:eastAsia="仿宋_GB2312" w:hAnsi="Times New Roman"/>
          <w:color w:val="000000" w:themeColor="text1"/>
          <w:sz w:val="32"/>
          <w:szCs w:val="32"/>
        </w:rPr>
        <w:t>签订的</w:t>
      </w:r>
      <w:r>
        <w:rPr>
          <w:rFonts w:ascii="Times New Roman" w:eastAsia="仿宋_GB2312" w:hAnsi="Times New Roman" w:hint="eastAsia"/>
          <w:color w:val="000000" w:themeColor="text1"/>
          <w:sz w:val="32"/>
          <w:szCs w:val="32"/>
        </w:rPr>
        <w:t>组合贷款</w:t>
      </w:r>
      <w:r>
        <w:rPr>
          <w:rFonts w:ascii="Times New Roman" w:eastAsia="仿宋_GB2312" w:hAnsi="Times New Roman"/>
          <w:color w:val="000000" w:themeColor="text1"/>
          <w:sz w:val="32"/>
          <w:szCs w:val="32"/>
        </w:rPr>
        <w:t>借款合同</w:t>
      </w:r>
      <w:r>
        <w:rPr>
          <w:rFonts w:ascii="Times New Roman" w:eastAsia="仿宋_GB2312" w:hAnsi="Times New Roman" w:hint="eastAsia"/>
          <w:color w:val="000000" w:themeColor="text1"/>
          <w:sz w:val="32"/>
          <w:szCs w:val="32"/>
        </w:rPr>
        <w:t>、银行信贷系统出具的近</w:t>
      </w:r>
      <w:r>
        <w:rPr>
          <w:rFonts w:ascii="Times New Roman" w:eastAsia="仿宋_GB2312" w:hAnsi="Times New Roman" w:hint="eastAsia"/>
          <w:color w:val="000000" w:themeColor="text1"/>
          <w:sz w:val="32"/>
          <w:szCs w:val="32"/>
        </w:rPr>
        <w:t>12</w:t>
      </w:r>
      <w:r>
        <w:rPr>
          <w:rFonts w:ascii="Times New Roman" w:eastAsia="仿宋_GB2312" w:hAnsi="Times New Roman" w:hint="eastAsia"/>
          <w:color w:val="000000" w:themeColor="text1"/>
          <w:sz w:val="32"/>
          <w:szCs w:val="32"/>
        </w:rPr>
        <w:t>个月商贷还款流水明细。</w:t>
      </w:r>
    </w:p>
    <w:p w14:paraId="7CA031F2"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提取时限：首次提取</w:t>
      </w:r>
      <w:r>
        <w:rPr>
          <w:rFonts w:ascii="Times New Roman" w:eastAsia="仿宋_GB2312" w:hAnsi="Times New Roman" w:hint="eastAsia"/>
          <w:color w:val="000000" w:themeColor="text1"/>
          <w:sz w:val="32"/>
          <w:szCs w:val="32"/>
        </w:rPr>
        <w:t>须</w:t>
      </w:r>
      <w:r>
        <w:rPr>
          <w:rFonts w:ascii="Times New Roman" w:eastAsia="仿宋_GB2312" w:hAnsi="Times New Roman"/>
          <w:color w:val="000000" w:themeColor="text1"/>
          <w:sz w:val="32"/>
          <w:szCs w:val="32"/>
        </w:rPr>
        <w:t>在正常还贷</w:t>
      </w:r>
      <w:r>
        <w:rPr>
          <w:rFonts w:ascii="Times New Roman" w:eastAsia="仿宋_GB2312" w:hAnsi="Times New Roman" w:hint="eastAsia"/>
          <w:color w:val="000000" w:themeColor="text1"/>
          <w:sz w:val="32"/>
          <w:szCs w:val="32"/>
        </w:rPr>
        <w:t>3</w:t>
      </w:r>
      <w:r>
        <w:rPr>
          <w:rFonts w:ascii="Times New Roman" w:eastAsia="仿宋_GB2312" w:hAnsi="Times New Roman"/>
          <w:color w:val="000000" w:themeColor="text1"/>
          <w:sz w:val="32"/>
          <w:szCs w:val="32"/>
        </w:rPr>
        <w:t>个月后办理，每次间隔</w:t>
      </w:r>
      <w:r>
        <w:rPr>
          <w:rFonts w:ascii="Times New Roman" w:eastAsia="仿宋_GB2312" w:hAnsi="Times New Roman" w:hint="eastAsia"/>
          <w:color w:val="000000" w:themeColor="text1"/>
          <w:sz w:val="32"/>
          <w:szCs w:val="32"/>
        </w:rPr>
        <w:t>3</w:t>
      </w:r>
      <w:r>
        <w:rPr>
          <w:rFonts w:ascii="Times New Roman" w:eastAsia="仿宋_GB2312" w:hAnsi="Times New Roman"/>
          <w:color w:val="000000" w:themeColor="text1"/>
          <w:sz w:val="32"/>
          <w:szCs w:val="32"/>
        </w:rPr>
        <w:t>个月以上</w:t>
      </w:r>
      <w:r>
        <w:rPr>
          <w:rFonts w:ascii="Times New Roman" w:eastAsia="仿宋_GB2312" w:hAnsi="Times New Roman" w:hint="eastAsia"/>
          <w:color w:val="000000" w:themeColor="text1"/>
          <w:sz w:val="32"/>
          <w:szCs w:val="32"/>
        </w:rPr>
        <w:t>。</w:t>
      </w:r>
    </w:p>
    <w:p w14:paraId="28A913E4" w14:textId="77777777"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kern w:val="0"/>
          <w:sz w:val="32"/>
          <w:szCs w:val="32"/>
        </w:rPr>
      </w:pPr>
      <w:r>
        <w:rPr>
          <w:rFonts w:ascii="Times New Roman" w:eastAsia="仿宋_GB2312" w:hAnsi="Times New Roman"/>
          <w:color w:val="000000" w:themeColor="text1"/>
          <w:sz w:val="32"/>
          <w:szCs w:val="32"/>
        </w:rPr>
        <w:t>提取额度：</w:t>
      </w:r>
      <w:r>
        <w:rPr>
          <w:rFonts w:ascii="Times New Roman" w:eastAsia="仿宋_GB2312" w:hAnsi="Times New Roman" w:hint="eastAsia"/>
          <w:color w:val="000000" w:themeColor="text1"/>
          <w:sz w:val="32"/>
          <w:szCs w:val="32"/>
        </w:rPr>
        <w:t>提取最高额度为近十二个月的已还贷款本息，</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元以上（百元位取整）。结清最后一</w:t>
      </w:r>
      <w:r>
        <w:rPr>
          <w:rFonts w:ascii="Times New Roman" w:eastAsia="仿宋_GB2312" w:hAnsi="Times New Roman" w:hint="eastAsia"/>
          <w:color w:val="000000" w:themeColor="text1"/>
          <w:sz w:val="32"/>
          <w:szCs w:val="32"/>
        </w:rPr>
        <w:t>期</w:t>
      </w:r>
      <w:r>
        <w:rPr>
          <w:rFonts w:ascii="Times New Roman" w:eastAsia="仿宋_GB2312" w:hAnsi="Times New Roman"/>
          <w:color w:val="000000" w:themeColor="text1"/>
          <w:sz w:val="32"/>
          <w:szCs w:val="32"/>
        </w:rPr>
        <w:t>贷款</w:t>
      </w:r>
      <w:r>
        <w:rPr>
          <w:rFonts w:ascii="Times New Roman" w:eastAsia="仿宋_GB2312" w:hint="eastAsia"/>
          <w:color w:val="000000" w:themeColor="text1"/>
          <w:sz w:val="32"/>
          <w:szCs w:val="32"/>
        </w:rPr>
        <w:t>后一年内可提取近一个年度内的应还贷款本息。</w:t>
      </w:r>
    </w:p>
    <w:p w14:paraId="796CD8C8" w14:textId="77777777" w:rsidR="00F726A9" w:rsidRDefault="00000000" w:rsidP="0091517D">
      <w:pPr>
        <w:pStyle w:val="Default"/>
        <w:spacing w:after="0" w:line="560" w:lineRule="exact"/>
        <w:ind w:firstLineChars="200" w:firstLine="640"/>
        <w:jc w:val="both"/>
        <w:rPr>
          <w:rFonts w:ascii="楷体" w:eastAsia="楷体" w:hAnsi="楷体" w:cs="楷体" w:hint="eastAsia"/>
          <w:color w:val="000000" w:themeColor="text1"/>
          <w:szCs w:val="32"/>
          <w:shd w:val="clear" w:color="auto" w:fill="F2F2F2"/>
        </w:rPr>
      </w:pPr>
      <w:r>
        <w:rPr>
          <w:rFonts w:ascii="Times New Roman" w:eastAsia="仿宋_GB2312" w:cs="Times New Roman" w:hint="eastAsia"/>
          <w:color w:val="000000" w:themeColor="text1"/>
          <w:sz w:val="32"/>
          <w:szCs w:val="32"/>
        </w:rPr>
        <w:t>（九）偿还异地住房公积金贷款</w:t>
      </w:r>
    </w:p>
    <w:p w14:paraId="5FC57162" w14:textId="77777777" w:rsidR="00F726A9" w:rsidRDefault="00000000" w:rsidP="0091517D">
      <w:pPr>
        <w:pStyle w:val="Default"/>
        <w:spacing w:after="0" w:line="560" w:lineRule="exact"/>
        <w:ind w:firstLineChars="200" w:firstLine="640"/>
        <w:rPr>
          <w:rFonts w:ascii="Times New Roman" w:eastAsia="仿宋_GB2312" w:cs="Times New Roman"/>
          <w:color w:val="000000" w:themeColor="text1"/>
          <w:sz w:val="32"/>
          <w:szCs w:val="32"/>
        </w:rPr>
      </w:pPr>
      <w:r>
        <w:rPr>
          <w:rFonts w:ascii="Times New Roman" w:eastAsia="仿宋_GB2312" w:cs="Times New Roman" w:hint="eastAsia"/>
          <w:color w:val="000000" w:themeColor="text1"/>
          <w:sz w:val="32"/>
          <w:szCs w:val="32"/>
        </w:rPr>
        <w:t>提取条件：职工及配偶购买异地自住房已办理异地公积金贷款，且正常还款无逾期。</w:t>
      </w:r>
    </w:p>
    <w:p w14:paraId="349B98D7" w14:textId="77777777" w:rsidR="00F726A9" w:rsidRDefault="00000000" w:rsidP="0091517D">
      <w:pPr>
        <w:pStyle w:val="Default"/>
        <w:spacing w:after="0" w:line="560" w:lineRule="exact"/>
        <w:ind w:firstLineChars="200" w:firstLine="640"/>
        <w:rPr>
          <w:rFonts w:ascii="Times New Roman" w:eastAsia="仿宋_GB2312" w:cs="Times New Roman"/>
          <w:color w:val="000000" w:themeColor="text1"/>
          <w:sz w:val="32"/>
          <w:szCs w:val="32"/>
        </w:rPr>
      </w:pPr>
      <w:r>
        <w:rPr>
          <w:rFonts w:ascii="Times New Roman" w:eastAsia="仿宋_GB2312" w:cs="Times New Roman" w:hint="eastAsia"/>
          <w:color w:val="000000" w:themeColor="text1"/>
          <w:sz w:val="32"/>
          <w:szCs w:val="32"/>
        </w:rPr>
        <w:t>提取资料：</w:t>
      </w:r>
      <w:r>
        <w:rPr>
          <w:rFonts w:ascii="Times New Roman" w:eastAsia="仿宋_GB2312" w:hint="eastAsia"/>
          <w:color w:val="000000" w:themeColor="text1"/>
          <w:sz w:val="32"/>
          <w:szCs w:val="32"/>
        </w:rPr>
        <w:t>身份证、</w:t>
      </w:r>
      <w:r>
        <w:rPr>
          <w:rFonts w:ascii="Times New Roman" w:eastAsia="仿宋_GB2312" w:hint="eastAsia"/>
          <w:color w:val="000000" w:themeColor="text1"/>
          <w:sz w:val="32"/>
          <w:szCs w:val="32"/>
        </w:rPr>
        <w:t>1</w:t>
      </w:r>
      <w:r>
        <w:rPr>
          <w:rFonts w:ascii="Times New Roman" w:eastAsia="仿宋_GB2312" w:hint="eastAsia"/>
          <w:color w:val="000000" w:themeColor="text1"/>
          <w:sz w:val="32"/>
          <w:szCs w:val="32"/>
        </w:rPr>
        <w:t>类银行卡、</w:t>
      </w:r>
      <w:r>
        <w:rPr>
          <w:rFonts w:ascii="Times New Roman" w:eastAsia="仿宋_GB2312" w:cs="Times New Roman" w:hint="eastAsia"/>
          <w:color w:val="000000" w:themeColor="text1"/>
          <w:sz w:val="32"/>
          <w:szCs w:val="32"/>
        </w:rPr>
        <w:t>异地住房公积金贷款借款</w:t>
      </w:r>
      <w:r>
        <w:rPr>
          <w:rFonts w:ascii="Times New Roman" w:eastAsia="仿宋_GB2312" w:cs="Times New Roman" w:hint="eastAsia"/>
          <w:color w:val="000000" w:themeColor="text1"/>
          <w:sz w:val="32"/>
          <w:szCs w:val="32"/>
        </w:rPr>
        <w:lastRenderedPageBreak/>
        <w:t>合同、异地公积金中心打印的近</w:t>
      </w:r>
      <w:r>
        <w:rPr>
          <w:rFonts w:ascii="Times New Roman" w:eastAsia="仿宋_GB2312" w:cs="Times New Roman" w:hint="eastAsia"/>
          <w:color w:val="000000" w:themeColor="text1"/>
          <w:sz w:val="32"/>
          <w:szCs w:val="32"/>
        </w:rPr>
        <w:t>12</w:t>
      </w:r>
      <w:r>
        <w:rPr>
          <w:rFonts w:ascii="Times New Roman" w:eastAsia="仿宋_GB2312" w:cs="Times New Roman" w:hint="eastAsia"/>
          <w:color w:val="000000" w:themeColor="text1"/>
          <w:sz w:val="32"/>
          <w:szCs w:val="32"/>
        </w:rPr>
        <w:t>个月还款流水明细。</w:t>
      </w:r>
    </w:p>
    <w:p w14:paraId="50433A95"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int="eastAsia"/>
          <w:color w:val="000000" w:themeColor="text1"/>
          <w:kern w:val="0"/>
          <w:sz w:val="32"/>
          <w:szCs w:val="32"/>
        </w:rPr>
        <w:t>提取时限：</w:t>
      </w:r>
      <w:r>
        <w:rPr>
          <w:rFonts w:ascii="Times New Roman" w:eastAsia="仿宋_GB2312" w:hAnsi="Times New Roman"/>
          <w:color w:val="000000" w:themeColor="text1"/>
          <w:sz w:val="32"/>
          <w:szCs w:val="32"/>
        </w:rPr>
        <w:t>首次提取</w:t>
      </w:r>
      <w:r>
        <w:rPr>
          <w:rFonts w:ascii="Times New Roman" w:eastAsia="仿宋_GB2312" w:hAnsi="Times New Roman" w:hint="eastAsia"/>
          <w:color w:val="000000" w:themeColor="text1"/>
          <w:sz w:val="32"/>
          <w:szCs w:val="32"/>
        </w:rPr>
        <w:t>须</w:t>
      </w:r>
      <w:r>
        <w:rPr>
          <w:rFonts w:ascii="Times New Roman" w:eastAsia="仿宋_GB2312" w:hAnsi="Times New Roman"/>
          <w:color w:val="000000" w:themeColor="text1"/>
          <w:sz w:val="32"/>
          <w:szCs w:val="32"/>
        </w:rPr>
        <w:t>在正常还贷</w:t>
      </w:r>
      <w:r>
        <w:rPr>
          <w:rFonts w:ascii="Times New Roman" w:eastAsia="仿宋_GB2312" w:hAnsi="Times New Roman" w:hint="eastAsia"/>
          <w:color w:val="000000" w:themeColor="text1"/>
          <w:sz w:val="32"/>
          <w:szCs w:val="32"/>
        </w:rPr>
        <w:t>3</w:t>
      </w:r>
      <w:r>
        <w:rPr>
          <w:rFonts w:ascii="Times New Roman" w:eastAsia="仿宋_GB2312" w:hAnsi="Times New Roman"/>
          <w:color w:val="000000" w:themeColor="text1"/>
          <w:sz w:val="32"/>
          <w:szCs w:val="32"/>
        </w:rPr>
        <w:t>个月后办理，每次间隔</w:t>
      </w:r>
      <w:r>
        <w:rPr>
          <w:rFonts w:ascii="Times New Roman" w:eastAsia="仿宋_GB2312" w:hAnsi="Times New Roman" w:hint="eastAsia"/>
          <w:color w:val="000000" w:themeColor="text1"/>
          <w:sz w:val="32"/>
          <w:szCs w:val="32"/>
        </w:rPr>
        <w:t>3</w:t>
      </w:r>
      <w:r>
        <w:rPr>
          <w:rFonts w:ascii="Times New Roman" w:eastAsia="仿宋_GB2312" w:hAnsi="Times New Roman"/>
          <w:color w:val="000000" w:themeColor="text1"/>
          <w:sz w:val="32"/>
          <w:szCs w:val="32"/>
        </w:rPr>
        <w:t>个月以上</w:t>
      </w:r>
      <w:r>
        <w:rPr>
          <w:rFonts w:ascii="Times New Roman" w:eastAsia="仿宋_GB2312" w:hAnsi="Times New Roman" w:hint="eastAsia"/>
          <w:color w:val="000000" w:themeColor="text1"/>
          <w:sz w:val="32"/>
          <w:szCs w:val="32"/>
        </w:rPr>
        <w:t>。</w:t>
      </w:r>
    </w:p>
    <w:p w14:paraId="3E2B5519" w14:textId="77777777" w:rsidR="00F726A9" w:rsidRDefault="00000000" w:rsidP="0091517D">
      <w:pPr>
        <w:pStyle w:val="Default"/>
        <w:spacing w:after="0" w:line="560" w:lineRule="exact"/>
        <w:ind w:firstLineChars="200" w:firstLine="640"/>
        <w:rPr>
          <w:rFonts w:ascii="Times New Roman" w:eastAsia="仿宋_GB2312" w:cs="Times New Roman"/>
          <w:color w:val="FF0000"/>
          <w:sz w:val="32"/>
          <w:szCs w:val="32"/>
          <w:u w:val="single"/>
        </w:rPr>
      </w:pPr>
      <w:r>
        <w:rPr>
          <w:rFonts w:ascii="Times New Roman" w:eastAsia="仿宋_GB2312" w:cs="Times New Roman" w:hint="eastAsia"/>
          <w:color w:val="000000" w:themeColor="text1"/>
          <w:sz w:val="32"/>
          <w:szCs w:val="32"/>
        </w:rPr>
        <w:t>提取额度：</w:t>
      </w:r>
      <w:r>
        <w:rPr>
          <w:rFonts w:ascii="Times New Roman" w:eastAsia="仿宋_GB2312" w:hint="eastAsia"/>
          <w:color w:val="000000" w:themeColor="text1"/>
          <w:sz w:val="32"/>
          <w:szCs w:val="32"/>
        </w:rPr>
        <w:t>提取额度为近十二个月的已还贷款本息，</w:t>
      </w:r>
      <w:r>
        <w:rPr>
          <w:rFonts w:ascii="仿宋_GB2312" w:eastAsia="仿宋_GB2312" w:hAnsi="仿宋_GB2312" w:cs="仿宋_GB2312" w:hint="eastAsia"/>
          <w:color w:val="000000" w:themeColor="text1"/>
          <w:sz w:val="32"/>
          <w:szCs w:val="32"/>
        </w:rPr>
        <w:t>提取后的余额</w:t>
      </w:r>
      <w:r>
        <w:rPr>
          <w:rFonts w:ascii="Times New Roman" w:eastAsia="仿宋_GB2312" w:cs="Times New Roman"/>
          <w:color w:val="000000" w:themeColor="text1"/>
          <w:kern w:val="2"/>
          <w:sz w:val="32"/>
          <w:szCs w:val="32"/>
        </w:rPr>
        <w:t>需保留</w:t>
      </w:r>
      <w:r>
        <w:rPr>
          <w:rFonts w:ascii="Times New Roman" w:eastAsia="仿宋_GB2312" w:cs="Times New Roman"/>
          <w:color w:val="000000" w:themeColor="text1"/>
          <w:kern w:val="2"/>
          <w:sz w:val="32"/>
          <w:szCs w:val="32"/>
        </w:rPr>
        <w:t>100</w:t>
      </w:r>
      <w:r>
        <w:rPr>
          <w:rFonts w:ascii="Times New Roman" w:eastAsia="仿宋_GB2312" w:cs="Times New Roman"/>
          <w:color w:val="000000" w:themeColor="text1"/>
          <w:kern w:val="2"/>
          <w:sz w:val="32"/>
          <w:szCs w:val="32"/>
        </w:rPr>
        <w:t>元以上（百元位取整）。结</w:t>
      </w:r>
      <w:r>
        <w:rPr>
          <w:rFonts w:ascii="Times New Roman" w:eastAsia="仿宋_GB2312" w:cs="Times New Roman"/>
          <w:color w:val="000000" w:themeColor="text1"/>
          <w:sz w:val="32"/>
          <w:szCs w:val="32"/>
        </w:rPr>
        <w:t>清最后一</w:t>
      </w:r>
      <w:r>
        <w:rPr>
          <w:rFonts w:ascii="Times New Roman" w:eastAsia="仿宋_GB2312" w:cs="Times New Roman" w:hint="eastAsia"/>
          <w:color w:val="000000" w:themeColor="text1"/>
          <w:sz w:val="32"/>
          <w:szCs w:val="32"/>
        </w:rPr>
        <w:t>期</w:t>
      </w:r>
      <w:r>
        <w:rPr>
          <w:rFonts w:ascii="Times New Roman" w:eastAsia="仿宋_GB2312" w:cs="Times New Roman"/>
          <w:color w:val="000000" w:themeColor="text1"/>
          <w:sz w:val="32"/>
          <w:szCs w:val="32"/>
        </w:rPr>
        <w:t>贷款</w:t>
      </w:r>
      <w:r>
        <w:rPr>
          <w:rFonts w:ascii="Times New Roman" w:eastAsia="仿宋_GB2312" w:cs="Times New Roman" w:hint="eastAsia"/>
          <w:color w:val="000000" w:themeColor="text1"/>
          <w:sz w:val="32"/>
          <w:szCs w:val="32"/>
        </w:rPr>
        <w:t>后一年内可提取近一个年度内的应还贷款本息。</w:t>
      </w:r>
    </w:p>
    <w:p w14:paraId="1F6C7A4C"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（十）支付住房交易契税</w:t>
      </w:r>
    </w:p>
    <w:p w14:paraId="1F9C83C3" w14:textId="03C4A5B8" w:rsidR="00F726A9" w:rsidRDefault="00000000" w:rsidP="0091517D">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Times New Roman" w:eastAsia="仿宋_GB2312" w:hAnsi="Times New Roman"/>
          <w:color w:val="000000" w:themeColor="text1"/>
          <w:sz w:val="32"/>
          <w:szCs w:val="32"/>
        </w:rPr>
        <w:t>提取条件：</w:t>
      </w:r>
      <w:r>
        <w:rPr>
          <w:rFonts w:ascii="仿宋_GB2312" w:eastAsia="仿宋_GB2312" w:hAnsi="仿宋_GB2312" w:cs="仿宋_GB2312" w:hint="eastAsia"/>
          <w:color w:val="000000" w:themeColor="text1"/>
          <w:sz w:val="32"/>
          <w:szCs w:val="32"/>
        </w:rPr>
        <w:t>鄂州市正常缴存公积金的缴存人购买本市自住住房支付住房交易契税</w:t>
      </w:r>
      <w:r w:rsidR="000B603C">
        <w:rPr>
          <w:rFonts w:ascii="仿宋_GB2312" w:eastAsia="仿宋_GB2312" w:hAnsi="仿宋_GB2312" w:cs="仿宋_GB2312" w:hint="eastAsia"/>
          <w:color w:val="000000" w:themeColor="text1"/>
          <w:sz w:val="32"/>
          <w:szCs w:val="32"/>
        </w:rPr>
        <w:t>。</w:t>
      </w:r>
    </w:p>
    <w:p w14:paraId="527794A0"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类银行卡、《不动产权证书》，契税完税证明。</w:t>
      </w:r>
    </w:p>
    <w:p w14:paraId="508D8E39" w14:textId="77777777" w:rsidR="00F726A9" w:rsidRDefault="00000000" w:rsidP="0091517D">
      <w:pPr>
        <w:pStyle w:val="3"/>
        <w:spacing w:before="0" w:after="0" w:line="560" w:lineRule="exact"/>
        <w:ind w:firstLineChars="200" w:firstLine="640"/>
        <w:rPr>
          <w:rFonts w:ascii="Times New Roman" w:eastAsia="仿宋_GB2312" w:hAnsi="Times New Roman"/>
          <w:b w:val="0"/>
          <w:bCs w:val="0"/>
          <w:color w:val="000000" w:themeColor="text1"/>
          <w:kern w:val="2"/>
        </w:rPr>
      </w:pPr>
      <w:r>
        <w:rPr>
          <w:rFonts w:ascii="Times New Roman" w:eastAsia="仿宋_GB2312" w:hAnsi="Times New Roman" w:hint="eastAsia"/>
          <w:b w:val="0"/>
          <w:bCs w:val="0"/>
          <w:color w:val="000000" w:themeColor="text1"/>
          <w:kern w:val="2"/>
        </w:rPr>
        <w:t>提取时限：</w:t>
      </w:r>
      <w:r>
        <w:rPr>
          <w:rFonts w:ascii="Times New Roman" w:eastAsia="仿宋_GB2312" w:hAnsi="Times New Roman" w:hint="eastAsia"/>
          <w:b w:val="0"/>
          <w:bCs w:val="0"/>
          <w:color w:val="000000" w:themeColor="text1"/>
          <w:kern w:val="2"/>
        </w:rPr>
        <w:t>1.</w:t>
      </w:r>
      <w:r>
        <w:rPr>
          <w:rFonts w:ascii="Times New Roman" w:eastAsia="仿宋_GB2312" w:hAnsi="Times New Roman" w:hint="eastAsia"/>
          <w:b w:val="0"/>
          <w:bCs w:val="0"/>
          <w:color w:val="000000" w:themeColor="text1"/>
          <w:kern w:val="2"/>
        </w:rPr>
        <w:t>商品房现房：自</w:t>
      </w:r>
      <w:r>
        <w:rPr>
          <w:rFonts w:ascii="Times New Roman" w:eastAsia="仿宋_GB2312" w:hAnsi="Times New Roman" w:hint="eastAsia"/>
          <w:b w:val="0"/>
          <w:bCs w:val="0"/>
          <w:color w:val="000000" w:themeColor="text1"/>
          <w:kern w:val="2"/>
        </w:rPr>
        <w:t>2026</w:t>
      </w:r>
      <w:r>
        <w:rPr>
          <w:rFonts w:ascii="Times New Roman" w:eastAsia="仿宋_GB2312" w:hAnsi="Times New Roman" w:hint="eastAsia"/>
          <w:b w:val="0"/>
          <w:bCs w:val="0"/>
          <w:color w:val="000000" w:themeColor="text1"/>
          <w:kern w:val="2"/>
        </w:rPr>
        <w:t>年</w:t>
      </w:r>
      <w:r>
        <w:rPr>
          <w:rFonts w:ascii="Times New Roman" w:eastAsia="仿宋_GB2312" w:hAnsi="Times New Roman" w:hint="eastAsia"/>
          <w:b w:val="0"/>
          <w:bCs w:val="0"/>
          <w:color w:val="000000" w:themeColor="text1"/>
          <w:kern w:val="2"/>
        </w:rPr>
        <w:t>5</w:t>
      </w:r>
      <w:r>
        <w:rPr>
          <w:rFonts w:ascii="Times New Roman" w:eastAsia="仿宋_GB2312" w:hAnsi="Times New Roman" w:hint="eastAsia"/>
          <w:b w:val="0"/>
          <w:bCs w:val="0"/>
          <w:color w:val="000000" w:themeColor="text1"/>
          <w:kern w:val="2"/>
        </w:rPr>
        <w:t>月</w:t>
      </w:r>
      <w:r>
        <w:rPr>
          <w:rFonts w:ascii="Times New Roman" w:eastAsia="仿宋_GB2312" w:hAnsi="Times New Roman" w:hint="eastAsia"/>
          <w:b w:val="0"/>
          <w:bCs w:val="0"/>
          <w:color w:val="000000" w:themeColor="text1"/>
          <w:kern w:val="2"/>
        </w:rPr>
        <w:t>1</w:t>
      </w:r>
      <w:r>
        <w:rPr>
          <w:rFonts w:ascii="Times New Roman" w:eastAsia="仿宋_GB2312" w:hAnsi="Times New Roman" w:hint="eastAsia"/>
          <w:b w:val="0"/>
          <w:bCs w:val="0"/>
          <w:color w:val="000000" w:themeColor="text1"/>
          <w:kern w:val="2"/>
        </w:rPr>
        <w:t>日之后办理《不动产权证书》的可提取一次。</w:t>
      </w:r>
      <w:r>
        <w:rPr>
          <w:rFonts w:ascii="Times New Roman" w:eastAsia="仿宋_GB2312" w:hAnsi="Times New Roman" w:hint="eastAsia"/>
          <w:b w:val="0"/>
          <w:bCs w:val="0"/>
          <w:color w:val="000000" w:themeColor="text1"/>
          <w:kern w:val="2"/>
        </w:rPr>
        <w:t>2.</w:t>
      </w:r>
      <w:r>
        <w:rPr>
          <w:rFonts w:ascii="Times New Roman" w:eastAsia="仿宋_GB2312" w:hAnsi="Times New Roman" w:hint="eastAsia"/>
          <w:b w:val="0"/>
          <w:bCs w:val="0"/>
          <w:color w:val="000000" w:themeColor="text1"/>
          <w:kern w:val="2"/>
        </w:rPr>
        <w:t>存量房：自</w:t>
      </w:r>
      <w:r>
        <w:rPr>
          <w:rFonts w:ascii="Times New Roman" w:eastAsia="仿宋_GB2312" w:hAnsi="Times New Roman" w:hint="eastAsia"/>
          <w:b w:val="0"/>
          <w:bCs w:val="0"/>
          <w:color w:val="000000" w:themeColor="text1"/>
          <w:kern w:val="2"/>
        </w:rPr>
        <w:t>2026</w:t>
      </w:r>
      <w:r>
        <w:rPr>
          <w:rFonts w:ascii="Times New Roman" w:eastAsia="仿宋_GB2312" w:hAnsi="Times New Roman" w:hint="eastAsia"/>
          <w:b w:val="0"/>
          <w:bCs w:val="0"/>
          <w:color w:val="000000" w:themeColor="text1"/>
          <w:kern w:val="2"/>
        </w:rPr>
        <w:t>年</w:t>
      </w:r>
      <w:r>
        <w:rPr>
          <w:rFonts w:ascii="Times New Roman" w:eastAsia="仿宋_GB2312" w:hAnsi="Times New Roman" w:hint="eastAsia"/>
          <w:b w:val="0"/>
          <w:bCs w:val="0"/>
          <w:color w:val="000000" w:themeColor="text1"/>
          <w:kern w:val="2"/>
        </w:rPr>
        <w:t xml:space="preserve">5 </w:t>
      </w:r>
      <w:r>
        <w:rPr>
          <w:rFonts w:ascii="Times New Roman" w:eastAsia="仿宋_GB2312" w:hAnsi="Times New Roman" w:hint="eastAsia"/>
          <w:b w:val="0"/>
          <w:bCs w:val="0"/>
          <w:color w:val="000000" w:themeColor="text1"/>
          <w:kern w:val="2"/>
        </w:rPr>
        <w:t>月</w:t>
      </w:r>
      <w:r>
        <w:rPr>
          <w:rFonts w:ascii="Times New Roman" w:eastAsia="仿宋_GB2312" w:hAnsi="Times New Roman" w:hint="eastAsia"/>
          <w:b w:val="0"/>
          <w:bCs w:val="0"/>
          <w:color w:val="000000" w:themeColor="text1"/>
          <w:kern w:val="2"/>
        </w:rPr>
        <w:t>1</w:t>
      </w:r>
      <w:r>
        <w:rPr>
          <w:rFonts w:ascii="Times New Roman" w:eastAsia="仿宋_GB2312" w:hAnsi="Times New Roman" w:hint="eastAsia"/>
          <w:b w:val="0"/>
          <w:bCs w:val="0"/>
          <w:color w:val="000000" w:themeColor="text1"/>
          <w:kern w:val="2"/>
        </w:rPr>
        <w:t>日之后办理《不动产权证书》的，距离发证日期满</w:t>
      </w:r>
      <w:r>
        <w:rPr>
          <w:rFonts w:ascii="Times New Roman" w:eastAsia="仿宋_GB2312" w:hAnsi="Times New Roman" w:hint="eastAsia"/>
          <w:b w:val="0"/>
          <w:bCs w:val="0"/>
          <w:color w:val="000000" w:themeColor="text1"/>
          <w:kern w:val="2"/>
        </w:rPr>
        <w:t>6</w:t>
      </w:r>
      <w:r>
        <w:rPr>
          <w:rFonts w:ascii="Times New Roman" w:eastAsia="仿宋_GB2312" w:hAnsi="Times New Roman" w:hint="eastAsia"/>
          <w:b w:val="0"/>
          <w:bCs w:val="0"/>
          <w:color w:val="000000" w:themeColor="text1"/>
          <w:kern w:val="2"/>
        </w:rPr>
        <w:t>个月后可提取一次。</w:t>
      </w:r>
    </w:p>
    <w:p w14:paraId="61960137"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p>
    <w:p w14:paraId="52B97305" w14:textId="77777777" w:rsidR="00F726A9" w:rsidRDefault="00000000" w:rsidP="0091517D">
      <w:pPr>
        <w:spacing w:after="0" w:line="560" w:lineRule="exact"/>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同一房屋家庭成员累计提取总额，不得超过实际支出的住房交易契税发票金额。</w:t>
      </w:r>
    </w:p>
    <w:p w14:paraId="2F7E7111"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（十一）支付住房物业管理费</w:t>
      </w:r>
    </w:p>
    <w:p w14:paraId="20C46262"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提取条件：</w:t>
      </w:r>
      <w:r>
        <w:rPr>
          <w:rFonts w:ascii="Times New Roman" w:eastAsia="仿宋_GB2312" w:hAnsi="Times New Roman" w:hint="eastAsia"/>
          <w:color w:val="000000" w:themeColor="text1"/>
          <w:sz w:val="32"/>
          <w:szCs w:val="32"/>
        </w:rPr>
        <w:t>鄂州市正常缴存公积金的缴存人购买本市自住住房支付住房物业管理费</w:t>
      </w:r>
    </w:p>
    <w:p w14:paraId="28FF0ED6" w14:textId="77777777" w:rsidR="00F726A9" w:rsidRDefault="00000000" w:rsidP="0091517D">
      <w:pPr>
        <w:spacing w:after="0" w:line="560" w:lineRule="exact"/>
        <w:ind w:firstLineChars="200" w:firstLine="640"/>
        <w:rPr>
          <w:rFonts w:ascii="Times New Roman" w:eastAsia="仿宋_GB2312" w:hAnsi="Times New Roman"/>
          <w:color w:val="FF0000"/>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p>
    <w:p w14:paraId="5BE8FB49" w14:textId="77777777" w:rsidR="00F726A9" w:rsidRDefault="00000000" w:rsidP="0091517D">
      <w:pPr>
        <w:pStyle w:val="3"/>
        <w:spacing w:before="0" w:after="0" w:line="560" w:lineRule="exact"/>
        <w:ind w:firstLineChars="200" w:firstLine="640"/>
        <w:rPr>
          <w:rFonts w:ascii="Times New Roman" w:eastAsia="仿宋_GB2312" w:hAnsi="Times New Roman"/>
          <w:b w:val="0"/>
          <w:bCs w:val="0"/>
          <w:color w:val="000000" w:themeColor="text1"/>
          <w:kern w:val="2"/>
        </w:rPr>
      </w:pPr>
      <w:r>
        <w:rPr>
          <w:rFonts w:ascii="Times New Roman" w:eastAsia="仿宋_GB2312" w:hAnsi="Times New Roman" w:hint="eastAsia"/>
          <w:b w:val="0"/>
          <w:bCs w:val="0"/>
          <w:color w:val="000000" w:themeColor="text1"/>
          <w:kern w:val="2"/>
        </w:rPr>
        <w:lastRenderedPageBreak/>
        <w:t>提取时限：每年可办理一次。</w:t>
      </w:r>
    </w:p>
    <w:p w14:paraId="13FD0DAB"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p>
    <w:p w14:paraId="6E020D0B" w14:textId="77777777" w:rsidR="00F726A9" w:rsidRDefault="00000000" w:rsidP="0091517D">
      <w:pPr>
        <w:spacing w:after="0" w:line="560" w:lineRule="exact"/>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同一房屋家庭成员每人每年提取额度不得超过1500元。</w:t>
      </w:r>
    </w:p>
    <w:p w14:paraId="5FBB5A7A"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（十二）交存住宅专项维修资金</w:t>
      </w:r>
    </w:p>
    <w:p w14:paraId="318AE159"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提取条件：</w:t>
      </w:r>
      <w:r>
        <w:rPr>
          <w:rFonts w:ascii="Times New Roman" w:eastAsia="仿宋_GB2312" w:hAnsi="Times New Roman" w:hint="eastAsia"/>
          <w:color w:val="000000" w:themeColor="text1"/>
          <w:sz w:val="32"/>
          <w:szCs w:val="32"/>
        </w:rPr>
        <w:t>鄂州市正常缴存公积金的缴存人购买本市自住住房交存住宅专项维修资金。</w:t>
      </w:r>
    </w:p>
    <w:p w14:paraId="37F3E3CE"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类银行卡、网签或备案登记的购房合同、住宅专项维修资金发票。</w:t>
      </w:r>
    </w:p>
    <w:p w14:paraId="227732D3" w14:textId="77777777" w:rsidR="00F726A9" w:rsidRDefault="00000000" w:rsidP="0091517D">
      <w:pPr>
        <w:pStyle w:val="3"/>
        <w:spacing w:before="0" w:after="0" w:line="560" w:lineRule="exact"/>
        <w:ind w:firstLineChars="200" w:firstLine="640"/>
        <w:rPr>
          <w:rFonts w:ascii="Times New Roman" w:eastAsia="仿宋_GB2312" w:hAnsi="Times New Roman"/>
          <w:b w:val="0"/>
          <w:bCs w:val="0"/>
          <w:color w:val="000000" w:themeColor="text1"/>
          <w:kern w:val="2"/>
        </w:rPr>
      </w:pPr>
      <w:r>
        <w:rPr>
          <w:rFonts w:ascii="Times New Roman" w:eastAsia="仿宋_GB2312" w:hAnsi="Times New Roman" w:hint="eastAsia"/>
          <w:b w:val="0"/>
          <w:bCs w:val="0"/>
          <w:color w:val="000000" w:themeColor="text1"/>
          <w:kern w:val="2"/>
        </w:rPr>
        <w:t>提取时限：自</w:t>
      </w:r>
      <w:r>
        <w:rPr>
          <w:rFonts w:ascii="Times New Roman" w:eastAsia="仿宋_GB2312" w:hAnsi="Times New Roman" w:hint="eastAsia"/>
          <w:b w:val="0"/>
          <w:bCs w:val="0"/>
          <w:color w:val="000000" w:themeColor="text1"/>
          <w:kern w:val="2"/>
        </w:rPr>
        <w:t>2025</w:t>
      </w:r>
      <w:r>
        <w:rPr>
          <w:rFonts w:ascii="Times New Roman" w:eastAsia="仿宋_GB2312" w:hAnsi="Times New Roman" w:hint="eastAsia"/>
          <w:b w:val="0"/>
          <w:bCs w:val="0"/>
          <w:color w:val="000000" w:themeColor="text1"/>
          <w:kern w:val="2"/>
        </w:rPr>
        <w:t>年</w:t>
      </w:r>
      <w:r>
        <w:rPr>
          <w:rFonts w:ascii="Times New Roman" w:eastAsia="仿宋_GB2312" w:hAnsi="Times New Roman" w:hint="eastAsia"/>
          <w:b w:val="0"/>
          <w:bCs w:val="0"/>
          <w:color w:val="000000" w:themeColor="text1"/>
          <w:kern w:val="2"/>
        </w:rPr>
        <w:t>8</w:t>
      </w:r>
      <w:r>
        <w:rPr>
          <w:rFonts w:ascii="Times New Roman" w:eastAsia="仿宋_GB2312" w:hAnsi="Times New Roman" w:hint="eastAsia"/>
          <w:b w:val="0"/>
          <w:bCs w:val="0"/>
          <w:color w:val="000000" w:themeColor="text1"/>
          <w:kern w:val="2"/>
        </w:rPr>
        <w:t>月</w:t>
      </w:r>
      <w:r>
        <w:rPr>
          <w:rFonts w:ascii="Times New Roman" w:eastAsia="仿宋_GB2312" w:hAnsi="Times New Roman" w:hint="eastAsia"/>
          <w:b w:val="0"/>
          <w:bCs w:val="0"/>
          <w:color w:val="000000" w:themeColor="text1"/>
          <w:kern w:val="2"/>
        </w:rPr>
        <w:t>1</w:t>
      </w:r>
      <w:r>
        <w:rPr>
          <w:rFonts w:ascii="Times New Roman" w:eastAsia="仿宋_GB2312" w:hAnsi="Times New Roman" w:hint="eastAsia"/>
          <w:b w:val="0"/>
          <w:bCs w:val="0"/>
          <w:color w:val="000000" w:themeColor="text1"/>
          <w:kern w:val="2"/>
        </w:rPr>
        <w:t>日起购房的，凭网签或备案的购房合同可提取一次。</w:t>
      </w:r>
    </w:p>
    <w:p w14:paraId="51E58C16"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p>
    <w:p w14:paraId="6E3C141C" w14:textId="77777777" w:rsidR="00F726A9" w:rsidRDefault="00000000" w:rsidP="0091517D">
      <w:pPr>
        <w:spacing w:after="0" w:line="560" w:lineRule="exact"/>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同一房屋家庭成员提取总额不得超过住宅专项维修资金发票金额。</w:t>
      </w:r>
    </w:p>
    <w:p w14:paraId="11DC7A80"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（十三）装修自住房</w:t>
      </w:r>
    </w:p>
    <w:p w14:paraId="52542B95" w14:textId="77777777" w:rsidR="00F726A9" w:rsidRDefault="00000000" w:rsidP="0091517D">
      <w:pPr>
        <w:spacing w:after="0" w:line="560" w:lineRule="exact"/>
        <w:ind w:firstLineChars="200" w:firstLine="640"/>
        <w:rPr>
          <w:rFonts w:ascii="Times New Roman" w:eastAsia="仿宋_GB2312" w:hAnsi="Times New Roman"/>
          <w:strike/>
          <w:color w:val="000000" w:themeColor="text1"/>
          <w:sz w:val="32"/>
          <w:szCs w:val="32"/>
        </w:rPr>
      </w:pPr>
      <w:r>
        <w:rPr>
          <w:rFonts w:ascii="Times New Roman" w:eastAsia="仿宋_GB2312" w:hAnsi="Times New Roman"/>
          <w:color w:val="000000" w:themeColor="text1"/>
          <w:sz w:val="32"/>
          <w:szCs w:val="32"/>
        </w:rPr>
        <w:t>提取条件：</w:t>
      </w:r>
      <w:r>
        <w:rPr>
          <w:rFonts w:ascii="Times New Roman" w:eastAsia="仿宋_GB2312" w:hAnsi="Times New Roman" w:hint="eastAsia"/>
          <w:color w:val="000000" w:themeColor="text1"/>
          <w:sz w:val="32"/>
          <w:szCs w:val="32"/>
        </w:rPr>
        <w:t>提取申请人及配偶名下已取得《不动产权证书》</w:t>
      </w: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年以内（含</w:t>
      </w: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年）并持有产权权属证明</w:t>
      </w:r>
      <w:r>
        <w:rPr>
          <w:rFonts w:ascii="Times New Roman" w:eastAsia="仿宋_GB2312" w:hAnsi="Times New Roman" w:hint="eastAsia"/>
          <w:color w:val="000000" w:themeColor="text1"/>
          <w:sz w:val="32"/>
          <w:szCs w:val="32"/>
        </w:rPr>
        <w:t>6</w:t>
      </w:r>
      <w:r>
        <w:rPr>
          <w:rFonts w:ascii="Times New Roman" w:eastAsia="仿宋_GB2312" w:hAnsi="Times New Roman" w:hint="eastAsia"/>
          <w:color w:val="000000" w:themeColor="text1"/>
          <w:sz w:val="32"/>
          <w:szCs w:val="32"/>
        </w:rPr>
        <w:t>个月以上的自住住房，可申请提取住房公积金账户余额用于自住住房装修（日期按《不动产权证书》发放时间为准）。</w:t>
      </w:r>
    </w:p>
    <w:p w14:paraId="0218DDFB"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年内（含）房产部门备案的购房合同或不动产证书原件，签订《装修提取真实性承诺书》。</w:t>
      </w:r>
    </w:p>
    <w:p w14:paraId="0F089A69"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p>
    <w:p w14:paraId="581878C6" w14:textId="77777777" w:rsidR="00F726A9" w:rsidRDefault="00000000" w:rsidP="0091517D">
      <w:pPr>
        <w:pStyle w:val="Default"/>
        <w:spacing w:after="0" w:line="560" w:lineRule="exact"/>
        <w:rPr>
          <w:rFonts w:ascii="Times New Roman" w:eastAsia="仿宋_GB2312" w:cs="Times New Roman"/>
          <w:color w:val="000000" w:themeColor="text1"/>
          <w:sz w:val="32"/>
          <w:szCs w:val="32"/>
        </w:rPr>
      </w:pPr>
      <w:r>
        <w:rPr>
          <w:rFonts w:ascii="Times New Roman" w:eastAsia="仿宋_GB2312" w:cs="Times New Roman" w:hint="eastAsia"/>
          <w:color w:val="000000" w:themeColor="text1"/>
          <w:sz w:val="32"/>
          <w:szCs w:val="32"/>
        </w:rPr>
        <w:t>每个家庭仅可以名下</w:t>
      </w:r>
      <w:r>
        <w:rPr>
          <w:rFonts w:ascii="Times New Roman" w:eastAsia="仿宋_GB2312" w:cs="Times New Roman" w:hint="eastAsia"/>
          <w:color w:val="000000" w:themeColor="text1"/>
          <w:sz w:val="32"/>
          <w:szCs w:val="32"/>
        </w:rPr>
        <w:t>1</w:t>
      </w:r>
      <w:r>
        <w:rPr>
          <w:rFonts w:ascii="Times New Roman" w:eastAsia="仿宋_GB2312" w:cs="Times New Roman" w:hint="eastAsia"/>
          <w:color w:val="000000" w:themeColor="text1"/>
          <w:sz w:val="32"/>
          <w:szCs w:val="32"/>
        </w:rPr>
        <w:t>套自住住房申请提取，提取额度按照该</w:t>
      </w:r>
      <w:r>
        <w:rPr>
          <w:rFonts w:ascii="Times New Roman" w:eastAsia="仿宋_GB2312" w:cs="Times New Roman" w:hint="eastAsia"/>
          <w:color w:val="000000" w:themeColor="text1"/>
          <w:sz w:val="32"/>
          <w:szCs w:val="32"/>
        </w:rPr>
        <w:t xml:space="preserve"> </w:t>
      </w:r>
      <w:r>
        <w:rPr>
          <w:rFonts w:ascii="Times New Roman" w:eastAsia="仿宋_GB2312" w:cs="Times New Roman" w:hint="eastAsia"/>
          <w:color w:val="000000" w:themeColor="text1"/>
          <w:sz w:val="32"/>
          <w:szCs w:val="32"/>
        </w:rPr>
        <w:t>套</w:t>
      </w:r>
      <w:r>
        <w:rPr>
          <w:rFonts w:ascii="Times New Roman" w:eastAsia="仿宋_GB2312" w:cs="Times New Roman" w:hint="eastAsia"/>
          <w:color w:val="000000" w:themeColor="text1"/>
          <w:sz w:val="32"/>
          <w:szCs w:val="32"/>
        </w:rPr>
        <w:lastRenderedPageBreak/>
        <w:t>住房建筑面积乘以</w:t>
      </w:r>
      <w:r>
        <w:rPr>
          <w:rFonts w:ascii="Times New Roman" w:eastAsia="仿宋_GB2312" w:cs="Times New Roman" w:hint="eastAsia"/>
          <w:color w:val="000000" w:themeColor="text1"/>
          <w:sz w:val="32"/>
          <w:szCs w:val="32"/>
        </w:rPr>
        <w:t>1500</w:t>
      </w:r>
      <w:r>
        <w:rPr>
          <w:rFonts w:ascii="Times New Roman" w:eastAsia="仿宋_GB2312" w:cs="Times New Roman" w:hint="eastAsia"/>
          <w:color w:val="000000" w:themeColor="text1"/>
          <w:sz w:val="32"/>
          <w:szCs w:val="32"/>
        </w:rPr>
        <w:t>元</w:t>
      </w:r>
      <w:r>
        <w:rPr>
          <w:rFonts w:ascii="Times New Roman" w:eastAsia="仿宋_GB2312" w:cs="Times New Roman" w:hint="eastAsia"/>
          <w:color w:val="000000" w:themeColor="text1"/>
          <w:sz w:val="32"/>
          <w:szCs w:val="32"/>
        </w:rPr>
        <w:t>/</w:t>
      </w:r>
      <w:r>
        <w:rPr>
          <w:rFonts w:ascii="Times New Roman" w:eastAsia="仿宋_GB2312" w:cs="Times New Roman" w:hint="eastAsia"/>
          <w:color w:val="000000" w:themeColor="text1"/>
          <w:sz w:val="32"/>
          <w:szCs w:val="32"/>
        </w:rPr>
        <w:t>平方米核定，提取总额不超过</w:t>
      </w:r>
      <w:r>
        <w:rPr>
          <w:rFonts w:ascii="Times New Roman" w:eastAsia="仿宋_GB2312" w:cs="Times New Roman" w:hint="eastAsia"/>
          <w:color w:val="000000" w:themeColor="text1"/>
          <w:sz w:val="32"/>
          <w:szCs w:val="32"/>
        </w:rPr>
        <w:t>20</w:t>
      </w:r>
      <w:r>
        <w:rPr>
          <w:rFonts w:ascii="Times New Roman" w:eastAsia="仿宋_GB2312" w:cs="Times New Roman" w:hint="eastAsia"/>
          <w:color w:val="000000" w:themeColor="text1"/>
          <w:sz w:val="32"/>
          <w:szCs w:val="32"/>
        </w:rPr>
        <w:t>万元。</w:t>
      </w:r>
    </w:p>
    <w:p w14:paraId="3DDE317A"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（十四）购买车库（位）</w:t>
      </w:r>
    </w:p>
    <w:p w14:paraId="101CDE3B"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提取条件：</w:t>
      </w:r>
      <w:r>
        <w:rPr>
          <w:rFonts w:ascii="Times New Roman" w:eastAsia="仿宋_GB2312" w:hAnsi="Times New Roman" w:hint="eastAsia"/>
          <w:color w:val="000000" w:themeColor="text1"/>
          <w:sz w:val="32"/>
          <w:szCs w:val="32"/>
        </w:rPr>
        <w:t>鄂州市正常缴存公积金的缴存人购买本市同一小区车库（位）。</w:t>
      </w:r>
    </w:p>
    <w:p w14:paraId="3E8626CB"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类银行卡、不动产权证书原件、车库（位）契税完税凭证或增值税发票。</w:t>
      </w:r>
    </w:p>
    <w:p w14:paraId="3B8B1DC7"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p>
    <w:p w14:paraId="63022193" w14:textId="77777777" w:rsidR="00F726A9" w:rsidRDefault="00000000" w:rsidP="0091517D">
      <w:pPr>
        <w:spacing w:after="0" w:line="560" w:lineRule="exact"/>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同一车库（位）家庭成员提取总额不超过车库（位）发票金额。</w:t>
      </w:r>
    </w:p>
    <w:p w14:paraId="63CEECC7"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（十五）老旧小区更新改造</w:t>
      </w:r>
    </w:p>
    <w:p w14:paraId="145E691C"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提取条件：</w:t>
      </w:r>
      <w:r>
        <w:rPr>
          <w:rFonts w:ascii="Times New Roman" w:eastAsia="仿宋_GB2312" w:hAnsi="Times New Roman" w:hint="eastAsia"/>
          <w:color w:val="000000" w:themeColor="text1"/>
          <w:sz w:val="32"/>
          <w:szCs w:val="32"/>
        </w:rPr>
        <w:t>鄂州市正常缴存公积金的缴存人支付纳入本市老旧小区更新改造项目的住房改造费用。</w:t>
      </w:r>
    </w:p>
    <w:p w14:paraId="04F31059"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类银行卡、不动产权证书原件、纳入本市老旧小区改造项目的批复文件或相关证明、资金分摊表或个人出资费用票据。</w:t>
      </w:r>
    </w:p>
    <w:p w14:paraId="7BC6CA25" w14:textId="77777777" w:rsidR="00F726A9" w:rsidRDefault="00000000" w:rsidP="0091517D">
      <w:pPr>
        <w:pStyle w:val="3"/>
        <w:spacing w:before="0" w:after="0" w:line="560" w:lineRule="exact"/>
        <w:ind w:firstLineChars="200" w:firstLine="640"/>
        <w:rPr>
          <w:rFonts w:ascii="Times New Roman" w:eastAsia="仿宋_GB2312" w:hAnsi="Times New Roman"/>
          <w:b w:val="0"/>
          <w:bCs w:val="0"/>
          <w:color w:val="000000" w:themeColor="text1"/>
          <w:kern w:val="2"/>
        </w:rPr>
      </w:pPr>
      <w:r>
        <w:rPr>
          <w:rFonts w:ascii="Times New Roman" w:eastAsia="仿宋_GB2312" w:hAnsi="Times New Roman" w:hint="eastAsia"/>
          <w:b w:val="0"/>
          <w:bCs w:val="0"/>
          <w:color w:val="000000" w:themeColor="text1"/>
          <w:kern w:val="2"/>
        </w:rPr>
        <w:t>提取时限：每年可办理一次。</w:t>
      </w:r>
    </w:p>
    <w:p w14:paraId="1445E6E7"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p>
    <w:p w14:paraId="58B7F054" w14:textId="77777777" w:rsidR="00F726A9" w:rsidRDefault="00000000" w:rsidP="0091517D">
      <w:pPr>
        <w:spacing w:after="0" w:line="560" w:lineRule="exact"/>
        <w:rPr>
          <w:color w:val="000000" w:themeColor="text1"/>
        </w:rPr>
      </w:pPr>
      <w:r>
        <w:rPr>
          <w:rFonts w:ascii="仿宋_GB2312" w:eastAsia="仿宋_GB2312" w:hAnsi="仿宋_GB2312" w:cs="仿宋_GB2312" w:hint="eastAsia"/>
          <w:color w:val="000000" w:themeColor="text1"/>
          <w:sz w:val="32"/>
          <w:szCs w:val="32"/>
        </w:rPr>
        <w:t>同一套房屋家庭成员提取总额不超过出资改造费用总额。</w:t>
      </w:r>
    </w:p>
    <w:p w14:paraId="238B9A23" w14:textId="77777777" w:rsidR="00F726A9" w:rsidRDefault="00000000" w:rsidP="0091517D">
      <w:pPr>
        <w:pStyle w:val="Default"/>
        <w:spacing w:after="0" w:line="560" w:lineRule="exact"/>
        <w:ind w:firstLineChars="200" w:firstLine="640"/>
        <w:rPr>
          <w:rFonts w:ascii="Times New Roman" w:eastAsia="仿宋_GB2312" w:cs="Times New Roman"/>
          <w:color w:val="000000" w:themeColor="text1"/>
          <w:sz w:val="32"/>
          <w:szCs w:val="32"/>
        </w:rPr>
      </w:pPr>
      <w:r>
        <w:rPr>
          <w:rFonts w:ascii="Times New Roman" w:eastAsia="仿宋_GB2312" w:cs="Times New Roman" w:hint="eastAsia"/>
          <w:color w:val="000000" w:themeColor="text1"/>
          <w:sz w:val="32"/>
          <w:szCs w:val="32"/>
        </w:rPr>
        <w:t>（十六）</w:t>
      </w:r>
      <w:r>
        <w:rPr>
          <w:rFonts w:ascii="Times New Roman" w:eastAsia="仿宋_GB2312" w:cs="Times New Roman"/>
          <w:color w:val="000000" w:themeColor="text1"/>
          <w:sz w:val="32"/>
          <w:szCs w:val="32"/>
        </w:rPr>
        <w:t>租房</w:t>
      </w:r>
    </w:p>
    <w:p w14:paraId="3DA4FF77" w14:textId="77777777" w:rsidR="00F726A9" w:rsidRDefault="00000000" w:rsidP="0091517D">
      <w:pPr>
        <w:spacing w:after="0" w:line="560" w:lineRule="exact"/>
        <w:ind w:firstLineChars="200" w:firstLine="640"/>
        <w:rPr>
          <w:color w:val="000000" w:themeColor="text1"/>
          <w:kern w:val="0"/>
          <w:sz w:val="32"/>
          <w:szCs w:val="32"/>
        </w:rPr>
      </w:pPr>
      <w:r>
        <w:rPr>
          <w:rFonts w:ascii="Times New Roman" w:eastAsia="仿宋_GB2312" w:hAnsi="Times New Roman"/>
          <w:color w:val="000000" w:themeColor="text1"/>
          <w:kern w:val="0"/>
          <w:sz w:val="32"/>
          <w:szCs w:val="32"/>
        </w:rPr>
        <w:t>提取条件：</w:t>
      </w:r>
      <w:r>
        <w:rPr>
          <w:rFonts w:ascii="Times New Roman" w:eastAsia="仿宋_GB2312" w:hAnsi="Times New Roman"/>
          <w:color w:val="000000" w:themeColor="text1"/>
          <w:sz w:val="32"/>
          <w:szCs w:val="32"/>
        </w:rPr>
        <w:t>职工</w:t>
      </w:r>
      <w:r>
        <w:rPr>
          <w:rFonts w:ascii="Times New Roman" w:eastAsia="仿宋_GB2312" w:hAnsi="Times New Roman" w:hint="eastAsia"/>
          <w:color w:val="000000" w:themeColor="text1"/>
          <w:sz w:val="32"/>
          <w:szCs w:val="32"/>
        </w:rPr>
        <w:t>及配偶</w:t>
      </w:r>
      <w:r>
        <w:rPr>
          <w:rFonts w:ascii="Times New Roman" w:eastAsia="仿宋_GB2312" w:hAnsi="Times New Roman"/>
          <w:color w:val="000000" w:themeColor="text1"/>
          <w:kern w:val="0"/>
          <w:sz w:val="32"/>
          <w:szCs w:val="32"/>
        </w:rPr>
        <w:t>在</w:t>
      </w:r>
      <w:r>
        <w:rPr>
          <w:rFonts w:ascii="Times New Roman" w:eastAsia="仿宋_GB2312" w:hAnsi="Times New Roman" w:hint="eastAsia"/>
          <w:color w:val="000000" w:themeColor="text1"/>
          <w:kern w:val="0"/>
          <w:sz w:val="32"/>
          <w:szCs w:val="32"/>
        </w:rPr>
        <w:t>鄂州市</w:t>
      </w:r>
      <w:r>
        <w:rPr>
          <w:rFonts w:ascii="Times New Roman" w:eastAsia="仿宋_GB2312" w:hAnsi="Times New Roman"/>
          <w:color w:val="000000" w:themeColor="text1"/>
          <w:kern w:val="0"/>
          <w:sz w:val="32"/>
          <w:szCs w:val="32"/>
        </w:rPr>
        <w:t>行政区域内无自有产权住房</w:t>
      </w:r>
      <w:r>
        <w:rPr>
          <w:rFonts w:hint="eastAsia"/>
          <w:color w:val="000000" w:themeColor="text1"/>
        </w:rPr>
        <w:t>。</w:t>
      </w:r>
    </w:p>
    <w:p w14:paraId="7DE94E65" w14:textId="77777777" w:rsidR="00F726A9" w:rsidRDefault="00000000" w:rsidP="0091517D">
      <w:pPr>
        <w:spacing w:after="0" w:line="560" w:lineRule="exact"/>
        <w:ind w:firstLineChars="200" w:firstLine="640"/>
        <w:rPr>
          <w:rFonts w:eastAsia="仿宋_GB2312"/>
          <w:strike/>
          <w:color w:val="000000" w:themeColor="text1"/>
          <w:kern w:val="0"/>
          <w:sz w:val="32"/>
          <w:szCs w:val="32"/>
        </w:rPr>
      </w:pPr>
      <w:r>
        <w:rPr>
          <w:rFonts w:ascii="Times New Roman" w:eastAsia="仿宋_GB2312" w:hAnsi="Times New Roman"/>
          <w:color w:val="000000" w:themeColor="text1"/>
          <w:kern w:val="0"/>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p>
    <w:p w14:paraId="7A71748B" w14:textId="77777777" w:rsidR="00F726A9" w:rsidRDefault="00000000" w:rsidP="0091517D">
      <w:pPr>
        <w:spacing w:after="0" w:line="560" w:lineRule="exact"/>
        <w:ind w:firstLineChars="200" w:firstLine="640"/>
        <w:rPr>
          <w:rFonts w:ascii="楷体" w:eastAsia="楷体" w:hAnsi="楷体" w:cs="楷体" w:hint="eastAsia"/>
          <w:color w:val="000000" w:themeColor="text1"/>
          <w:sz w:val="24"/>
          <w:szCs w:val="32"/>
          <w:shd w:val="clear" w:color="auto" w:fill="F2F2F2"/>
        </w:rPr>
      </w:pPr>
      <w:r>
        <w:rPr>
          <w:rFonts w:ascii="Times New Roman" w:eastAsia="仿宋_GB2312" w:hAnsi="Times New Roman"/>
          <w:color w:val="000000" w:themeColor="text1"/>
          <w:sz w:val="32"/>
          <w:szCs w:val="32"/>
        </w:rPr>
        <w:t>提取时限：每年提取</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次，每次间隔</w:t>
      </w:r>
      <w:r>
        <w:rPr>
          <w:rFonts w:ascii="Times New Roman" w:eastAsia="仿宋_GB2312" w:hAnsi="Times New Roman"/>
          <w:color w:val="000000" w:themeColor="text1"/>
          <w:sz w:val="32"/>
          <w:szCs w:val="32"/>
        </w:rPr>
        <w:t>12</w:t>
      </w:r>
      <w:r>
        <w:rPr>
          <w:rFonts w:ascii="Times New Roman" w:eastAsia="仿宋_GB2312" w:hAnsi="Times New Roman"/>
          <w:color w:val="000000" w:themeColor="text1"/>
          <w:sz w:val="32"/>
          <w:szCs w:val="32"/>
        </w:rPr>
        <w:t>个月</w:t>
      </w:r>
      <w:r>
        <w:rPr>
          <w:rFonts w:ascii="Times New Roman" w:eastAsia="仿宋_GB2312" w:hAnsi="Times New Roman" w:hint="eastAsia"/>
          <w:color w:val="000000" w:themeColor="text1"/>
          <w:sz w:val="32"/>
          <w:szCs w:val="32"/>
        </w:rPr>
        <w:t>以上</w:t>
      </w:r>
      <w:r>
        <w:rPr>
          <w:rFonts w:ascii="Times New Roman" w:eastAsia="仿宋_GB2312" w:hAnsi="Times New Roman"/>
          <w:color w:val="000000" w:themeColor="text1"/>
          <w:sz w:val="32"/>
          <w:szCs w:val="32"/>
        </w:rPr>
        <w:t>。</w:t>
      </w:r>
    </w:p>
    <w:p w14:paraId="6D910270"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提取额度：一般家庭不超过</w:t>
      </w:r>
      <w:r>
        <w:rPr>
          <w:rFonts w:ascii="Times New Roman" w:eastAsia="仿宋_GB2312" w:hAnsi="Times New Roman" w:hint="eastAsia"/>
          <w:color w:val="000000" w:themeColor="text1"/>
          <w:sz w:val="32"/>
          <w:szCs w:val="32"/>
        </w:rPr>
        <w:t>15000</w:t>
      </w:r>
      <w:r>
        <w:rPr>
          <w:rFonts w:ascii="Times New Roman" w:eastAsia="仿宋_GB2312" w:hAnsi="Times New Roman" w:hint="eastAsia"/>
          <w:color w:val="000000" w:themeColor="text1"/>
          <w:sz w:val="32"/>
          <w:szCs w:val="32"/>
        </w:rPr>
        <w:t>元，多孩家庭不超过</w:t>
      </w:r>
      <w:r>
        <w:rPr>
          <w:rFonts w:ascii="Times New Roman" w:eastAsia="仿宋_GB2312" w:hAnsi="Times New Roman" w:hint="eastAsia"/>
          <w:color w:val="000000" w:themeColor="text1"/>
          <w:sz w:val="32"/>
          <w:szCs w:val="32"/>
        </w:rPr>
        <w:t>20000</w:t>
      </w:r>
      <w:r>
        <w:rPr>
          <w:rFonts w:ascii="Times New Roman" w:eastAsia="仿宋_GB2312" w:hAnsi="Times New Roman" w:hint="eastAsia"/>
          <w:color w:val="000000" w:themeColor="text1"/>
          <w:sz w:val="32"/>
          <w:szCs w:val="32"/>
        </w:rPr>
        <w:lastRenderedPageBreak/>
        <w:t>元，</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p>
    <w:p w14:paraId="6F176BF6" w14:textId="77777777" w:rsidR="00F726A9" w:rsidRDefault="00000000" w:rsidP="0091517D">
      <w:pPr>
        <w:spacing w:after="0" w:line="560" w:lineRule="exact"/>
        <w:ind w:firstLineChars="200" w:firstLine="640"/>
        <w:rPr>
          <w:rFonts w:eastAsia="黑体"/>
          <w:color w:val="000000" w:themeColor="text1"/>
          <w:sz w:val="32"/>
          <w:szCs w:val="32"/>
        </w:rPr>
      </w:pPr>
      <w:r>
        <w:rPr>
          <w:rFonts w:ascii="Times New Roman" w:eastAsia="仿宋_GB2312" w:hAnsi="Times New Roman" w:hint="eastAsia"/>
          <w:color w:val="000000" w:themeColor="text1"/>
          <w:sz w:val="32"/>
          <w:szCs w:val="32"/>
        </w:rPr>
        <w:t>（十七）</w:t>
      </w:r>
      <w:r>
        <w:rPr>
          <w:rFonts w:ascii="Times New Roman" w:eastAsia="仿宋_GB2312" w:hAnsi="Times New Roman"/>
          <w:color w:val="000000" w:themeColor="text1"/>
          <w:sz w:val="32"/>
          <w:szCs w:val="32"/>
        </w:rPr>
        <w:t>既有多层住宅增设电梯</w:t>
      </w:r>
    </w:p>
    <w:p w14:paraId="70959E25"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提取条件：</w:t>
      </w:r>
      <w:r>
        <w:rPr>
          <w:rFonts w:ascii="Times New Roman" w:eastAsia="仿宋_GB2312" w:hAnsi="Times New Roman" w:hint="eastAsia"/>
          <w:color w:val="000000" w:themeColor="text1"/>
          <w:sz w:val="32"/>
          <w:szCs w:val="32"/>
        </w:rPr>
        <w:t>鄂州市</w:t>
      </w:r>
      <w:r>
        <w:rPr>
          <w:rFonts w:ascii="Times New Roman" w:eastAsia="仿宋_GB2312" w:hAnsi="Times New Roman"/>
          <w:color w:val="000000" w:themeColor="text1"/>
          <w:sz w:val="32"/>
          <w:szCs w:val="32"/>
        </w:rPr>
        <w:t>行政区域</w:t>
      </w:r>
      <w:r>
        <w:rPr>
          <w:rFonts w:ascii="Times New Roman" w:eastAsia="仿宋_GB2312" w:hAnsi="Times New Roman" w:hint="eastAsia"/>
          <w:color w:val="000000" w:themeColor="text1"/>
          <w:sz w:val="32"/>
          <w:szCs w:val="32"/>
        </w:rPr>
        <w:t>内</w:t>
      </w:r>
      <w:r>
        <w:rPr>
          <w:rFonts w:ascii="Times New Roman" w:eastAsia="仿宋_GB2312" w:hAnsi="Times New Roman"/>
          <w:color w:val="000000" w:themeColor="text1"/>
          <w:sz w:val="32"/>
          <w:szCs w:val="32"/>
        </w:rPr>
        <w:t>既有多层住宅所有权人出资为该住宅增设电梯</w:t>
      </w:r>
      <w:r>
        <w:rPr>
          <w:rFonts w:ascii="Times New Roman" w:eastAsia="仿宋_GB2312" w:hAnsi="Times New Roman" w:hint="eastAsia"/>
          <w:color w:val="000000" w:themeColor="text1"/>
          <w:sz w:val="32"/>
          <w:szCs w:val="32"/>
        </w:rPr>
        <w:t>。</w:t>
      </w:r>
    </w:p>
    <w:p w14:paraId="36E0F34B"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提取资料：既有多层住宅增设电梯协议书（含费用分摊方案），项目验收报告（可由建设单位提供）</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提取人的</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不动产权证书</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或</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房屋所有权证书</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实际出资证明（付款发票或收据）</w:t>
      </w:r>
      <w:r>
        <w:rPr>
          <w:rFonts w:ascii="Times New Roman" w:eastAsia="仿宋_GB2312" w:hAnsi="Times New Roman" w:hint="eastAsia"/>
          <w:color w:val="000000" w:themeColor="text1"/>
          <w:sz w:val="32"/>
          <w:szCs w:val="32"/>
        </w:rPr>
        <w:t>。</w:t>
      </w:r>
    </w:p>
    <w:p w14:paraId="6EE255D7"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提取时限：同一职工同一套房</w:t>
      </w:r>
      <w:r>
        <w:rPr>
          <w:rFonts w:ascii="Times New Roman" w:eastAsia="仿宋_GB2312" w:hAnsi="Times New Roman" w:hint="eastAsia"/>
          <w:color w:val="000000" w:themeColor="text1"/>
          <w:sz w:val="32"/>
          <w:szCs w:val="32"/>
        </w:rPr>
        <w:t>屋</w:t>
      </w:r>
      <w:r>
        <w:rPr>
          <w:rFonts w:ascii="Times New Roman" w:eastAsia="仿宋_GB2312" w:hAnsi="Times New Roman"/>
          <w:color w:val="000000" w:themeColor="text1"/>
          <w:sz w:val="32"/>
          <w:szCs w:val="32"/>
        </w:rPr>
        <w:t>限提取</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次，自</w:t>
      </w:r>
      <w:r>
        <w:rPr>
          <w:rFonts w:ascii="Times New Roman" w:eastAsia="仿宋_GB2312" w:hAnsi="Times New Roman"/>
          <w:bCs/>
          <w:color w:val="000000" w:themeColor="text1"/>
          <w:kern w:val="0"/>
          <w:sz w:val="32"/>
          <w:szCs w:val="32"/>
        </w:rPr>
        <w:t>既有多层住宅增设电梯竣工验收完成</w:t>
      </w:r>
      <w:r>
        <w:rPr>
          <w:rFonts w:ascii="Times New Roman" w:eastAsia="仿宋_GB2312" w:hAnsi="Times New Roman"/>
          <w:color w:val="000000" w:themeColor="text1"/>
          <w:sz w:val="32"/>
          <w:szCs w:val="32"/>
        </w:rPr>
        <w:t>之日起</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年</w:t>
      </w:r>
      <w:r>
        <w:rPr>
          <w:rFonts w:ascii="Times New Roman" w:eastAsia="仿宋_GB2312" w:hAnsi="Times New Roman"/>
          <w:color w:val="000000" w:themeColor="text1"/>
          <w:sz w:val="32"/>
          <w:szCs w:val="32"/>
        </w:rPr>
        <w:t>内提取。</w:t>
      </w:r>
    </w:p>
    <w:p w14:paraId="7C0411E3"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仿宋_GB2312" w:eastAsia="仿宋_GB2312" w:hAnsi="仿宋_GB2312" w:cs="仿宋_GB2312" w:hint="eastAsia"/>
          <w:color w:val="000000" w:themeColor="text1"/>
          <w:sz w:val="32"/>
          <w:szCs w:val="32"/>
        </w:rPr>
        <w:t>提取后的余额</w:t>
      </w:r>
      <w:r>
        <w:rPr>
          <w:rFonts w:ascii="Times New Roman" w:eastAsia="仿宋_GB2312" w:hAnsi="Times New Roman"/>
          <w:color w:val="000000" w:themeColor="text1"/>
          <w:sz w:val="32"/>
          <w:szCs w:val="32"/>
        </w:rPr>
        <w:t>需保留</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元以上（百元位取整）</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同一套房屋产权所有人提取总额不得超过该户分摊的自付费用金额</w:t>
      </w:r>
      <w:r>
        <w:rPr>
          <w:rFonts w:ascii="Times New Roman" w:eastAsia="仿宋_GB2312" w:hAnsi="Times New Roman" w:hint="eastAsia"/>
          <w:color w:val="000000" w:themeColor="text1"/>
          <w:sz w:val="32"/>
          <w:szCs w:val="32"/>
        </w:rPr>
        <w:t>。</w:t>
      </w:r>
    </w:p>
    <w:p w14:paraId="432F2A2D"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（十八）离休、</w:t>
      </w:r>
      <w:r>
        <w:rPr>
          <w:rFonts w:ascii="Times New Roman" w:eastAsia="仿宋_GB2312" w:hAnsi="Times New Roman"/>
          <w:color w:val="000000" w:themeColor="text1"/>
          <w:sz w:val="32"/>
          <w:szCs w:val="32"/>
        </w:rPr>
        <w:t>退休</w:t>
      </w:r>
    </w:p>
    <w:p w14:paraId="0371CBCE"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提取条件：职工已</w:t>
      </w:r>
      <w:r>
        <w:rPr>
          <w:rFonts w:ascii="Times New Roman" w:eastAsia="仿宋_GB2312" w:hAnsi="Times New Roman" w:hint="eastAsia"/>
          <w:color w:val="000000" w:themeColor="text1"/>
          <w:sz w:val="32"/>
          <w:szCs w:val="32"/>
        </w:rPr>
        <w:t>离休、</w:t>
      </w:r>
      <w:r>
        <w:rPr>
          <w:rFonts w:ascii="Times New Roman" w:eastAsia="仿宋_GB2312" w:hAnsi="Times New Roman"/>
          <w:color w:val="000000" w:themeColor="text1"/>
          <w:sz w:val="32"/>
          <w:szCs w:val="32"/>
        </w:rPr>
        <w:t>退休</w:t>
      </w:r>
      <w:r>
        <w:rPr>
          <w:rFonts w:ascii="Times New Roman" w:eastAsia="仿宋_GB2312" w:hAnsi="Times New Roman" w:hint="eastAsia"/>
          <w:color w:val="000000" w:themeColor="text1"/>
          <w:sz w:val="32"/>
          <w:szCs w:val="32"/>
        </w:rPr>
        <w:t>的，单位已为职工办理公积金账户退休封存。</w:t>
      </w:r>
    </w:p>
    <w:p w14:paraId="3FA44DF1" w14:textId="77777777" w:rsidR="00F726A9" w:rsidRDefault="00000000" w:rsidP="0091517D">
      <w:pPr>
        <w:spacing w:after="0" w:line="560" w:lineRule="exact"/>
        <w:ind w:firstLineChars="200" w:firstLine="640"/>
        <w:rPr>
          <w:rFonts w:eastAsia="仿宋_GB2312"/>
          <w:color w:val="000000" w:themeColor="text1"/>
          <w:kern w:val="0"/>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达到法定退休年龄退休的，身份证、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r>
        <w:rPr>
          <w:rFonts w:ascii="Times New Roman" w:eastAsia="仿宋_GB2312" w:hAnsi="Times New Roman" w:hint="eastAsia"/>
          <w:color w:val="000000" w:themeColor="text1"/>
          <w:kern w:val="0"/>
          <w:sz w:val="32"/>
          <w:szCs w:val="32"/>
        </w:rPr>
        <w:t>未达到法定退休年龄</w:t>
      </w:r>
      <w:r>
        <w:rPr>
          <w:rFonts w:ascii="Times New Roman" w:eastAsia="仿宋_GB2312" w:hAnsi="Times New Roman"/>
          <w:color w:val="000000" w:themeColor="text1"/>
          <w:kern w:val="0"/>
          <w:sz w:val="32"/>
          <w:szCs w:val="32"/>
        </w:rPr>
        <w:t>退休的需</w:t>
      </w:r>
      <w:r>
        <w:rPr>
          <w:rFonts w:ascii="Times New Roman" w:eastAsia="仿宋_GB2312" w:hAnsi="Times New Roman" w:hint="eastAsia"/>
          <w:color w:val="000000" w:themeColor="text1"/>
          <w:kern w:val="0"/>
          <w:sz w:val="32"/>
          <w:szCs w:val="32"/>
        </w:rPr>
        <w:t>核实</w:t>
      </w:r>
      <w:r>
        <w:rPr>
          <w:rFonts w:ascii="Times New Roman" w:eastAsia="仿宋_GB2312" w:hAnsi="Times New Roman"/>
          <w:color w:val="000000" w:themeColor="text1"/>
          <w:kern w:val="0"/>
          <w:sz w:val="32"/>
          <w:szCs w:val="32"/>
        </w:rPr>
        <w:t>退休证或退休批文。</w:t>
      </w:r>
    </w:p>
    <w:p w14:paraId="1D4EE18E"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Times New Roman" w:eastAsia="仿宋_GB2312" w:hAnsi="Times New Roman" w:hint="eastAsia"/>
          <w:color w:val="000000" w:themeColor="text1"/>
          <w:sz w:val="32"/>
          <w:szCs w:val="32"/>
        </w:rPr>
        <w:t>可提取</w:t>
      </w:r>
      <w:r>
        <w:rPr>
          <w:rFonts w:ascii="Times New Roman" w:eastAsia="仿宋_GB2312" w:hAnsi="Times New Roman"/>
          <w:color w:val="000000" w:themeColor="text1"/>
          <w:sz w:val="32"/>
          <w:szCs w:val="32"/>
        </w:rPr>
        <w:t>住房公积金账户内的全部存储余额。</w:t>
      </w:r>
    </w:p>
    <w:p w14:paraId="762FD79A" w14:textId="77777777" w:rsidR="00F726A9" w:rsidRDefault="00000000" w:rsidP="0091517D">
      <w:pPr>
        <w:spacing w:after="0" w:line="560" w:lineRule="exact"/>
        <w:rPr>
          <w:rFonts w:eastAsia="仿宋_GB2312"/>
          <w:color w:val="000000" w:themeColor="text1"/>
          <w:sz w:val="32"/>
          <w:szCs w:val="32"/>
        </w:rPr>
      </w:pPr>
      <w:r>
        <w:rPr>
          <w:rFonts w:ascii="Times New Roman" w:eastAsia="仿宋_GB2312" w:hAnsi="Times New Roman" w:hint="eastAsia"/>
          <w:color w:val="000000" w:themeColor="text1"/>
          <w:sz w:val="32"/>
          <w:szCs w:val="32"/>
        </w:rPr>
        <w:t xml:space="preserve">    </w:t>
      </w:r>
      <w:r>
        <w:rPr>
          <w:rFonts w:ascii="Times New Roman" w:eastAsia="仿宋_GB2312" w:hAnsi="Times New Roman" w:hint="eastAsia"/>
          <w:color w:val="000000" w:themeColor="text1"/>
          <w:sz w:val="32"/>
          <w:szCs w:val="32"/>
        </w:rPr>
        <w:t>（十九）</w:t>
      </w:r>
      <w:r>
        <w:rPr>
          <w:rFonts w:ascii="Times New Roman" w:eastAsia="仿宋_GB2312" w:hAnsi="Times New Roman"/>
          <w:color w:val="000000" w:themeColor="text1"/>
          <w:sz w:val="32"/>
          <w:szCs w:val="32"/>
        </w:rPr>
        <w:t>与单位终止劳动关系</w:t>
      </w:r>
    </w:p>
    <w:p w14:paraId="246F390A"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提取条件：职工与单位终止或解除劳动关系后未</w:t>
      </w:r>
      <w:r>
        <w:rPr>
          <w:rFonts w:ascii="Times New Roman" w:eastAsia="仿宋_GB2312" w:hAnsi="Times New Roman" w:hint="eastAsia"/>
          <w:color w:val="000000" w:themeColor="text1"/>
          <w:sz w:val="32"/>
          <w:szCs w:val="32"/>
        </w:rPr>
        <w:t>在异地</w:t>
      </w:r>
      <w:r>
        <w:rPr>
          <w:rFonts w:ascii="Times New Roman" w:eastAsia="仿宋_GB2312" w:hAnsi="Times New Roman"/>
          <w:color w:val="000000" w:themeColor="text1"/>
          <w:sz w:val="32"/>
          <w:szCs w:val="32"/>
        </w:rPr>
        <w:t>继续缴存住房公积金，住房公积金账户封存</w:t>
      </w:r>
      <w:r>
        <w:rPr>
          <w:rFonts w:ascii="Times New Roman" w:eastAsia="仿宋_GB2312" w:hAnsi="Times New Roman"/>
          <w:color w:val="000000" w:themeColor="text1"/>
          <w:sz w:val="32"/>
          <w:szCs w:val="32"/>
        </w:rPr>
        <w:t>6</w:t>
      </w:r>
      <w:r>
        <w:rPr>
          <w:rFonts w:ascii="Times New Roman" w:eastAsia="仿宋_GB2312" w:hAnsi="Times New Roman"/>
          <w:color w:val="000000" w:themeColor="text1"/>
          <w:sz w:val="32"/>
          <w:szCs w:val="32"/>
        </w:rPr>
        <w:t>个月以上</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单位已为职工办理公积金账户离职封存</w:t>
      </w:r>
      <w:r>
        <w:rPr>
          <w:rFonts w:ascii="Times New Roman" w:eastAsia="仿宋_GB2312" w:hAnsi="Times New Roman" w:hint="eastAsia"/>
          <w:color w:val="000000" w:themeColor="text1"/>
          <w:sz w:val="32"/>
          <w:szCs w:val="32"/>
        </w:rPr>
        <w:t>。</w:t>
      </w:r>
    </w:p>
    <w:p w14:paraId="59EC057B"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lastRenderedPageBreak/>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p>
    <w:p w14:paraId="4E9B1926"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Times New Roman" w:eastAsia="仿宋_GB2312" w:hAnsi="Times New Roman" w:hint="eastAsia"/>
          <w:color w:val="000000" w:themeColor="text1"/>
          <w:sz w:val="32"/>
          <w:szCs w:val="32"/>
        </w:rPr>
        <w:t>可提取</w:t>
      </w:r>
      <w:r>
        <w:rPr>
          <w:rFonts w:ascii="Times New Roman" w:eastAsia="仿宋_GB2312" w:hAnsi="Times New Roman"/>
          <w:color w:val="000000" w:themeColor="text1"/>
          <w:sz w:val="32"/>
          <w:szCs w:val="32"/>
        </w:rPr>
        <w:t>住房公积金账户内的全部存储余额。</w:t>
      </w:r>
    </w:p>
    <w:p w14:paraId="2F209C00"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（二十）</w:t>
      </w:r>
      <w:r>
        <w:rPr>
          <w:rFonts w:ascii="Times New Roman" w:eastAsia="仿宋_GB2312" w:hAnsi="Times New Roman"/>
          <w:color w:val="000000" w:themeColor="text1"/>
          <w:sz w:val="32"/>
          <w:szCs w:val="32"/>
        </w:rPr>
        <w:t>出境定居</w:t>
      </w:r>
    </w:p>
    <w:p w14:paraId="110D73A2"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提取条件：职工已注销户籍</w:t>
      </w:r>
      <w:r>
        <w:rPr>
          <w:rFonts w:ascii="Times New Roman" w:eastAsia="仿宋_GB2312" w:hAnsi="Times New Roman" w:hint="eastAsia"/>
          <w:color w:val="000000" w:themeColor="text1"/>
          <w:sz w:val="32"/>
          <w:szCs w:val="32"/>
        </w:rPr>
        <w:t>或</w:t>
      </w:r>
      <w:r>
        <w:rPr>
          <w:rFonts w:ascii="Times New Roman" w:eastAsia="仿宋_GB2312" w:hAnsi="Times New Roman"/>
          <w:color w:val="000000" w:themeColor="text1"/>
          <w:sz w:val="32"/>
          <w:szCs w:val="32"/>
        </w:rPr>
        <w:t>出境定居。</w:t>
      </w:r>
    </w:p>
    <w:p w14:paraId="4C19DA34"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r>
        <w:rPr>
          <w:rFonts w:ascii="Times New Roman" w:eastAsia="仿宋_GB2312" w:hAnsi="Times New Roman"/>
          <w:color w:val="000000" w:themeColor="text1"/>
          <w:sz w:val="32"/>
          <w:szCs w:val="32"/>
        </w:rPr>
        <w:t>户口注销证明或出境定居证明。</w:t>
      </w:r>
    </w:p>
    <w:p w14:paraId="16D4DA41"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提取额度：</w:t>
      </w:r>
      <w:r>
        <w:rPr>
          <w:rFonts w:ascii="Times New Roman" w:eastAsia="仿宋_GB2312" w:hAnsi="Times New Roman" w:hint="eastAsia"/>
          <w:color w:val="000000" w:themeColor="text1"/>
          <w:sz w:val="32"/>
          <w:szCs w:val="32"/>
        </w:rPr>
        <w:t>可提取</w:t>
      </w:r>
      <w:r>
        <w:rPr>
          <w:rFonts w:ascii="Times New Roman" w:eastAsia="仿宋_GB2312" w:hAnsi="Times New Roman"/>
          <w:color w:val="000000" w:themeColor="text1"/>
          <w:sz w:val="32"/>
          <w:szCs w:val="32"/>
        </w:rPr>
        <w:t>住房公积金账户内的全部存储余额。</w:t>
      </w:r>
    </w:p>
    <w:p w14:paraId="7EC5AF86"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（二十一）</w:t>
      </w:r>
      <w:r>
        <w:rPr>
          <w:rFonts w:ascii="Times New Roman" w:eastAsia="仿宋_GB2312" w:hAnsi="Times New Roman"/>
          <w:color w:val="000000" w:themeColor="text1"/>
          <w:sz w:val="32"/>
          <w:szCs w:val="32"/>
        </w:rPr>
        <w:t>死亡</w:t>
      </w:r>
      <w:r>
        <w:rPr>
          <w:rFonts w:ascii="Times New Roman" w:eastAsia="仿宋_GB2312" w:hAnsi="Times New Roman" w:hint="eastAsia"/>
          <w:color w:val="000000" w:themeColor="text1"/>
          <w:sz w:val="32"/>
          <w:szCs w:val="32"/>
        </w:rPr>
        <w:t>或被宣告死亡</w:t>
      </w:r>
    </w:p>
    <w:p w14:paraId="00EBA590" w14:textId="77777777" w:rsidR="00F726A9" w:rsidRDefault="00000000" w:rsidP="0091517D">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提取条件：职工死亡或被宣告死亡，其继承人或受遗赠人申请提取</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单位已为职工办理公积金账户封存</w:t>
      </w:r>
      <w:r>
        <w:rPr>
          <w:rFonts w:ascii="Times New Roman" w:eastAsia="仿宋_GB2312" w:hAnsi="Times New Roman" w:hint="eastAsia"/>
          <w:color w:val="000000" w:themeColor="text1"/>
          <w:sz w:val="32"/>
          <w:szCs w:val="32"/>
        </w:rPr>
        <w:t>。</w:t>
      </w:r>
    </w:p>
    <w:p w14:paraId="6B3B3EC8" w14:textId="77777777" w:rsidR="00F726A9" w:rsidRDefault="00000000" w:rsidP="0091517D">
      <w:pPr>
        <w:spacing w:after="0" w:line="560" w:lineRule="exact"/>
        <w:rPr>
          <w:rFonts w:eastAsia="仿宋_GB2312"/>
          <w:color w:val="000000" w:themeColor="text1"/>
          <w:sz w:val="32"/>
          <w:szCs w:val="32"/>
        </w:rPr>
      </w:pPr>
      <w:r>
        <w:rPr>
          <w:rFonts w:ascii="Times New Roman" w:eastAsia="仿宋_GB2312" w:hAnsi="Times New Roman" w:hint="eastAsia"/>
          <w:color w:val="000000" w:themeColor="text1"/>
          <w:sz w:val="32"/>
          <w:szCs w:val="32"/>
        </w:rPr>
        <w:t xml:space="preserve">    </w:t>
      </w:r>
      <w:r>
        <w:rPr>
          <w:rFonts w:ascii="Times New Roman" w:eastAsia="仿宋_GB2312" w:hAnsi="Times New Roman"/>
          <w:color w:val="000000" w:themeColor="text1"/>
          <w:sz w:val="32"/>
          <w:szCs w:val="32"/>
        </w:rPr>
        <w:t>提取资料：</w:t>
      </w:r>
      <w:r>
        <w:rPr>
          <w:rFonts w:ascii="Times New Roman" w:eastAsia="仿宋_GB2312" w:hAnsi="Times New Roman" w:hint="eastAsia"/>
          <w:color w:val="000000" w:themeColor="text1"/>
          <w:sz w:val="32"/>
          <w:szCs w:val="32"/>
        </w:rPr>
        <w:t>死亡人身份证、代理人身份证、</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类银行卡、</w:t>
      </w:r>
      <w:r>
        <w:rPr>
          <w:rFonts w:eastAsia="仿宋_GB2312" w:hint="eastAsia"/>
          <w:color w:val="000000" w:themeColor="text1"/>
          <w:sz w:val="32"/>
          <w:szCs w:val="32"/>
        </w:rPr>
        <w:t>死亡证明（火化证明、销户证明或死亡通知书）或被宣告死亡的法律文书、</w:t>
      </w:r>
      <w:r>
        <w:rPr>
          <w:rFonts w:ascii="Times New Roman" w:eastAsia="仿宋_GB2312" w:hAnsi="Times New Roman"/>
          <w:color w:val="000000" w:themeColor="text1"/>
          <w:kern w:val="0"/>
          <w:sz w:val="32"/>
          <w:szCs w:val="32"/>
        </w:rPr>
        <w:t>亲属关系证明</w:t>
      </w:r>
      <w:r>
        <w:rPr>
          <w:rFonts w:eastAsia="仿宋_GB2312" w:hint="eastAsia"/>
          <w:color w:val="000000" w:themeColor="text1"/>
          <w:sz w:val="32"/>
          <w:szCs w:val="32"/>
        </w:rPr>
        <w:t>（结婚证或户口簿）。合法继承人为</w:t>
      </w: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rPr>
        <w:t>人以上的需持身份证和关系资料同时到场签字，明确提取办理人。不能同时到场签字的，提取办理人需签订《承诺书》。金额在</w:t>
      </w:r>
      <w:r>
        <w:rPr>
          <w:rFonts w:ascii="Times New Roman" w:eastAsia="仿宋_GB2312" w:hAnsi="Times New Roman"/>
          <w:color w:val="000000" w:themeColor="text1"/>
          <w:sz w:val="32"/>
          <w:szCs w:val="32"/>
        </w:rPr>
        <w:t>5</w:t>
      </w:r>
      <w:r>
        <w:rPr>
          <w:rFonts w:eastAsia="仿宋_GB2312" w:hint="eastAsia"/>
          <w:color w:val="000000" w:themeColor="text1"/>
          <w:sz w:val="32"/>
          <w:szCs w:val="32"/>
        </w:rPr>
        <w:t>万元（含）以上的，原则上应提供公证部门公证书或人民法院的判决书（裁定书、调解书）。需要公证的，到公证机关办理公证。因特殊原因不能办理公证的，提取办理人需签订《承诺书》。由第一顺序继承人（配偶、子女、父母）以外的继承人或受遗赠人提取的，应提供公证部门公证书或人民法院的判决书（裁定书、调解书）；继承人或受遗赠人为无（或限制）民事行为能力人的，应由监护人凭其监护人身份证明申请提取公积金。</w:t>
      </w:r>
      <w:r>
        <w:rPr>
          <w:rFonts w:eastAsia="仿宋_GB2312" w:hint="eastAsia"/>
          <w:color w:val="000000" w:themeColor="text1"/>
          <w:sz w:val="32"/>
          <w:szCs w:val="32"/>
        </w:rPr>
        <w:t xml:space="preserve">  </w:t>
      </w:r>
    </w:p>
    <w:p w14:paraId="5AE464B5" w14:textId="77777777" w:rsidR="00F726A9" w:rsidRDefault="00000000" w:rsidP="0091517D">
      <w:pPr>
        <w:spacing w:after="0"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lastRenderedPageBreak/>
        <w:t>提取额度：</w:t>
      </w:r>
      <w:r>
        <w:rPr>
          <w:rFonts w:ascii="Times New Roman" w:eastAsia="仿宋_GB2312" w:hAnsi="Times New Roman" w:hint="eastAsia"/>
          <w:color w:val="000000" w:themeColor="text1"/>
          <w:sz w:val="32"/>
          <w:szCs w:val="32"/>
        </w:rPr>
        <w:t>可提取</w:t>
      </w:r>
      <w:r>
        <w:rPr>
          <w:rFonts w:ascii="Times New Roman" w:eastAsia="仿宋_GB2312" w:hAnsi="Times New Roman"/>
          <w:color w:val="000000" w:themeColor="text1"/>
          <w:sz w:val="32"/>
          <w:szCs w:val="32"/>
        </w:rPr>
        <w:t>住房公积金账户内的全部存储余额。</w:t>
      </w:r>
    </w:p>
    <w:p w14:paraId="06F86845" w14:textId="77777777" w:rsidR="00F726A9" w:rsidRDefault="00000000" w:rsidP="0091517D">
      <w:pPr>
        <w:spacing w:after="0" w:line="560" w:lineRule="exact"/>
        <w:ind w:firstLineChars="200" w:firstLine="643"/>
        <w:rPr>
          <w:rFonts w:eastAsia="仿宋_GB2312" w:cs="仿宋_GB2312"/>
          <w:color w:val="000000" w:themeColor="text1"/>
          <w:sz w:val="32"/>
          <w:szCs w:val="32"/>
        </w:rPr>
      </w:pPr>
      <w:r>
        <w:rPr>
          <w:rFonts w:ascii="Times New Roman" w:eastAsia="仿宋_GB2312" w:hAnsi="Times New Roman"/>
          <w:b/>
          <w:color w:val="000000" w:themeColor="text1"/>
          <w:sz w:val="32"/>
          <w:szCs w:val="32"/>
        </w:rPr>
        <w:t>第</w:t>
      </w:r>
      <w:r>
        <w:rPr>
          <w:rFonts w:ascii="Times New Roman" w:eastAsia="仿宋_GB2312" w:hAnsi="Times New Roman" w:hint="eastAsia"/>
          <w:b/>
          <w:color w:val="000000" w:themeColor="text1"/>
          <w:sz w:val="32"/>
          <w:szCs w:val="32"/>
        </w:rPr>
        <w:t>十二</w:t>
      </w:r>
      <w:r>
        <w:rPr>
          <w:rFonts w:ascii="Times New Roman" w:eastAsia="仿宋_GB2312" w:hAnsi="Times New Roman"/>
          <w:b/>
          <w:color w:val="000000" w:themeColor="text1"/>
          <w:sz w:val="32"/>
          <w:szCs w:val="32"/>
        </w:rPr>
        <w:t>条</w:t>
      </w:r>
      <w:r>
        <w:rPr>
          <w:rFonts w:ascii="Times New Roman" w:eastAsia="仿宋_GB2312" w:hAnsi="Times New Roman"/>
          <w:color w:val="000000" w:themeColor="text1"/>
          <w:sz w:val="32"/>
          <w:szCs w:val="32"/>
        </w:rPr>
        <w:t xml:space="preserve">  </w:t>
      </w:r>
      <w:r>
        <w:rPr>
          <w:rFonts w:ascii="Times New Roman" w:eastAsia="仿宋_GB2312" w:hAnsi="Times New Roman"/>
          <w:color w:val="000000" w:themeColor="text1"/>
          <w:sz w:val="32"/>
          <w:szCs w:val="32"/>
        </w:rPr>
        <w:t>如有必要，</w:t>
      </w:r>
      <w:r>
        <w:rPr>
          <w:rFonts w:ascii="Times New Roman" w:eastAsia="仿宋_GB2312" w:hAnsi="Times New Roman" w:hint="eastAsia"/>
          <w:color w:val="000000" w:themeColor="text1"/>
          <w:sz w:val="32"/>
          <w:szCs w:val="32"/>
        </w:rPr>
        <w:t>公积金</w:t>
      </w:r>
      <w:r>
        <w:rPr>
          <w:rFonts w:ascii="Times New Roman" w:eastAsia="仿宋_GB2312" w:hAnsi="Times New Roman"/>
          <w:color w:val="000000" w:themeColor="text1"/>
          <w:sz w:val="32"/>
          <w:szCs w:val="32"/>
        </w:rPr>
        <w:t>中心可要求提取人补充</w:t>
      </w:r>
      <w:r>
        <w:rPr>
          <w:rFonts w:ascii="Times New Roman" w:eastAsia="仿宋_GB2312" w:hAnsi="Times New Roman" w:hint="eastAsia"/>
          <w:color w:val="000000" w:themeColor="text1"/>
          <w:sz w:val="32"/>
          <w:szCs w:val="32"/>
        </w:rPr>
        <w:t>核实</w:t>
      </w:r>
      <w:r>
        <w:rPr>
          <w:rFonts w:ascii="Times New Roman" w:eastAsia="仿宋_GB2312" w:hAnsi="Times New Roman"/>
          <w:color w:val="000000" w:themeColor="text1"/>
          <w:sz w:val="32"/>
          <w:szCs w:val="32"/>
        </w:rPr>
        <w:t>其他相关资料</w:t>
      </w:r>
      <w:r>
        <w:rPr>
          <w:rFonts w:ascii="Times New Roman" w:eastAsia="仿宋_GB2312" w:hAnsi="Times New Roman" w:hint="eastAsia"/>
          <w:color w:val="000000" w:themeColor="text1"/>
          <w:sz w:val="32"/>
          <w:szCs w:val="32"/>
        </w:rPr>
        <w:t>或</w:t>
      </w:r>
      <w:r>
        <w:rPr>
          <w:rFonts w:ascii="Times New Roman" w:eastAsia="仿宋_GB2312" w:hAnsi="Times New Roman"/>
          <w:color w:val="000000" w:themeColor="text1"/>
          <w:sz w:val="32"/>
          <w:szCs w:val="32"/>
        </w:rPr>
        <w:t>安排人员到现场查勘核实相关情况。</w:t>
      </w:r>
    </w:p>
    <w:p w14:paraId="02C4E3DB" w14:textId="77777777" w:rsidR="00F726A9" w:rsidRDefault="00000000" w:rsidP="0091517D">
      <w:pPr>
        <w:spacing w:after="0" w:line="560" w:lineRule="exact"/>
        <w:ind w:firstLineChars="200" w:firstLine="643"/>
        <w:rPr>
          <w:rFonts w:eastAsia="仿宋_GB2312" w:cs="仿宋_GB2312"/>
          <w:color w:val="000000" w:themeColor="text1"/>
          <w:sz w:val="32"/>
          <w:szCs w:val="32"/>
        </w:rPr>
      </w:pPr>
      <w:r>
        <w:rPr>
          <w:rFonts w:ascii="Times New Roman" w:eastAsia="仿宋_GB2312" w:hAnsi="Times New Roman"/>
          <w:b/>
          <w:color w:val="000000" w:themeColor="text1"/>
          <w:sz w:val="32"/>
          <w:szCs w:val="32"/>
        </w:rPr>
        <w:t>第十</w:t>
      </w:r>
      <w:r>
        <w:rPr>
          <w:rFonts w:ascii="Times New Roman" w:eastAsia="仿宋_GB2312" w:hAnsi="Times New Roman" w:hint="eastAsia"/>
          <w:b/>
          <w:color w:val="000000" w:themeColor="text1"/>
          <w:sz w:val="32"/>
          <w:szCs w:val="32"/>
        </w:rPr>
        <w:t>三</w:t>
      </w:r>
      <w:r>
        <w:rPr>
          <w:rFonts w:ascii="Times New Roman" w:eastAsia="仿宋_GB2312" w:hAnsi="Times New Roman"/>
          <w:b/>
          <w:color w:val="000000" w:themeColor="text1"/>
          <w:sz w:val="32"/>
          <w:szCs w:val="32"/>
        </w:rPr>
        <w:t>条</w:t>
      </w:r>
      <w:r>
        <w:rPr>
          <w:rFonts w:ascii="Times New Roman" w:eastAsia="仿宋_GB2312" w:hAnsi="Times New Roman"/>
          <w:color w:val="000000" w:themeColor="text1"/>
          <w:sz w:val="32"/>
          <w:szCs w:val="32"/>
        </w:rPr>
        <w:t xml:space="preserve">  </w:t>
      </w:r>
      <w:r>
        <w:rPr>
          <w:rFonts w:ascii="Times New Roman" w:eastAsia="仿宋_GB2312" w:hAnsi="Times New Roman" w:cs="仿宋_GB2312" w:hint="eastAsia"/>
          <w:color w:val="000000" w:themeColor="text1"/>
          <w:sz w:val="32"/>
          <w:szCs w:val="32"/>
        </w:rPr>
        <w:t>职工可通过公积金中心线上、线下服务渠道申请办理住房公积金提取业务。</w:t>
      </w:r>
    </w:p>
    <w:p w14:paraId="5665F24B" w14:textId="77777777" w:rsidR="00F726A9" w:rsidRDefault="00F726A9" w:rsidP="0091517D">
      <w:pPr>
        <w:spacing w:after="0" w:line="560" w:lineRule="exact"/>
        <w:ind w:firstLineChars="200" w:firstLine="640"/>
        <w:rPr>
          <w:rFonts w:eastAsia="仿宋_GB2312" w:cs="仿宋_GB2312"/>
          <w:sz w:val="32"/>
          <w:szCs w:val="32"/>
        </w:rPr>
      </w:pPr>
    </w:p>
    <w:p w14:paraId="200D07C2" w14:textId="77777777" w:rsidR="00F726A9" w:rsidRDefault="00000000" w:rsidP="0091517D">
      <w:pPr>
        <w:spacing w:after="0" w:line="560" w:lineRule="exact"/>
        <w:jc w:val="center"/>
        <w:rPr>
          <w:rFonts w:ascii="黑体" w:eastAsia="黑体" w:hAnsi="黑体" w:cs="黑体" w:hint="eastAsia"/>
          <w:sz w:val="32"/>
          <w:szCs w:val="32"/>
        </w:rPr>
      </w:pPr>
      <w:r>
        <w:rPr>
          <w:rFonts w:ascii="黑体" w:eastAsia="黑体" w:hAnsi="黑体" w:cs="黑体" w:hint="eastAsia"/>
          <w:sz w:val="32"/>
          <w:szCs w:val="32"/>
        </w:rPr>
        <w:t>第四章  监督和处罚</w:t>
      </w:r>
    </w:p>
    <w:p w14:paraId="2EEF6629" w14:textId="77777777" w:rsidR="00F726A9" w:rsidRDefault="00F726A9" w:rsidP="0091517D">
      <w:pPr>
        <w:spacing w:after="0" w:line="560" w:lineRule="exact"/>
        <w:rPr>
          <w:rFonts w:ascii="Times New Roman" w:eastAsia="黑体" w:hAnsi="Times New Roman"/>
          <w:sz w:val="32"/>
          <w:szCs w:val="32"/>
        </w:rPr>
      </w:pPr>
    </w:p>
    <w:p w14:paraId="312EEDB7" w14:textId="77777777" w:rsidR="00F726A9" w:rsidRDefault="00000000" w:rsidP="0091517D">
      <w:pPr>
        <w:spacing w:after="0" w:line="560" w:lineRule="exact"/>
        <w:ind w:firstLineChars="200" w:firstLine="643"/>
        <w:rPr>
          <w:rFonts w:ascii="Times New Roman" w:eastAsia="仿宋_GB2312" w:hAnsi="Times New Roman"/>
          <w:color w:val="000000"/>
          <w:sz w:val="32"/>
          <w:szCs w:val="32"/>
        </w:rPr>
      </w:pPr>
      <w:r>
        <w:rPr>
          <w:rFonts w:ascii="Times New Roman" w:eastAsia="仿宋_GB2312" w:hAnsi="Times New Roman" w:hint="eastAsia"/>
          <w:b/>
          <w:bCs/>
          <w:sz w:val="32"/>
          <w:szCs w:val="32"/>
        </w:rPr>
        <w:t>第十四条</w:t>
      </w:r>
      <w:r>
        <w:rPr>
          <w:rFonts w:ascii="Times New Roman" w:eastAsia="仿宋_GB2312" w:hAnsi="Times New Roman" w:hint="eastAsia"/>
          <w:b/>
          <w:bCs/>
          <w:sz w:val="32"/>
          <w:szCs w:val="32"/>
        </w:rPr>
        <w:t xml:space="preserve">  </w:t>
      </w:r>
      <w:r>
        <w:rPr>
          <w:rFonts w:ascii="Times New Roman" w:eastAsia="仿宋_GB2312" w:hAnsi="Times New Roman" w:hint="eastAsia"/>
          <w:color w:val="000000"/>
          <w:sz w:val="32"/>
          <w:szCs w:val="32"/>
        </w:rPr>
        <w:t>以欺诈、伪造证明材料或者其他手段违法提取住房公积金的，由住房公积金管理中心责令限期退回违法提取的住房公积金，</w:t>
      </w: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年内不得提取住房公积金或者使用住房公积金贷款。</w:t>
      </w:r>
    </w:p>
    <w:p w14:paraId="70624F82" w14:textId="77777777" w:rsidR="00F726A9" w:rsidRDefault="00000000" w:rsidP="0091517D">
      <w:pPr>
        <w:spacing w:after="0" w:line="560" w:lineRule="exact"/>
        <w:ind w:firstLineChars="200" w:firstLine="643"/>
        <w:rPr>
          <w:rFonts w:ascii="Times New Roman" w:eastAsia="仿宋_GB2312" w:hAnsi="Times New Roman"/>
          <w:color w:val="000000"/>
          <w:sz w:val="32"/>
          <w:szCs w:val="32"/>
        </w:rPr>
      </w:pPr>
      <w:r>
        <w:rPr>
          <w:rFonts w:ascii="Times New Roman" w:eastAsia="仿宋_GB2312" w:hAnsi="Times New Roman" w:hint="eastAsia"/>
          <w:b/>
          <w:bCs/>
          <w:sz w:val="32"/>
          <w:szCs w:val="32"/>
        </w:rPr>
        <w:t>第十五条</w:t>
      </w:r>
      <w:r>
        <w:rPr>
          <w:rFonts w:ascii="Times New Roman" w:eastAsia="仿宋_GB2312" w:hAnsi="Times New Roman" w:hint="eastAsia"/>
          <w:b/>
          <w:bCs/>
          <w:sz w:val="32"/>
          <w:szCs w:val="32"/>
        </w:rPr>
        <w:t xml:space="preserve">  </w:t>
      </w:r>
      <w:r>
        <w:rPr>
          <w:rFonts w:ascii="Times New Roman" w:eastAsia="仿宋_GB2312" w:hAnsi="Times New Roman" w:hint="eastAsia"/>
          <w:color w:val="000000"/>
          <w:sz w:val="32"/>
          <w:szCs w:val="32"/>
        </w:rPr>
        <w:t>住房公积金缴存单位应向本单位职工宣传《住房公积金管理条例》等法规政策，协助公积金中心开展违规提取的调查取证和资金追回工作。</w:t>
      </w:r>
    </w:p>
    <w:p w14:paraId="069119C1" w14:textId="77777777" w:rsidR="00F726A9" w:rsidRDefault="00000000" w:rsidP="0091517D">
      <w:pPr>
        <w:spacing w:after="0" w:line="560" w:lineRule="exact"/>
        <w:rPr>
          <w:rFonts w:eastAsia="黑体"/>
          <w:sz w:val="32"/>
          <w:szCs w:val="32"/>
        </w:rPr>
      </w:pPr>
      <w:r>
        <w:rPr>
          <w:rFonts w:ascii="Times New Roman" w:eastAsia="黑体" w:hAnsi="Times New Roman" w:hint="eastAsia"/>
          <w:sz w:val="32"/>
          <w:szCs w:val="32"/>
        </w:rPr>
        <w:t xml:space="preserve">                                                                                                                                                                                                                                                                                                                                                                                                                                                                                                                                                                                                                                                                                                                                                                                                                                                                                     </w:t>
      </w:r>
    </w:p>
    <w:p w14:paraId="0795A768" w14:textId="0BE5C6B9" w:rsidR="00F726A9" w:rsidRDefault="00000000" w:rsidP="0091517D">
      <w:pPr>
        <w:spacing w:after="0" w:line="560" w:lineRule="exact"/>
        <w:jc w:val="center"/>
        <w:rPr>
          <w:rFonts w:ascii="Times New Roman" w:eastAsia="黑体" w:hAnsi="Times New Roman"/>
          <w:sz w:val="32"/>
          <w:szCs w:val="32"/>
        </w:rPr>
      </w:pPr>
      <w:r>
        <w:rPr>
          <w:rFonts w:ascii="Times New Roman" w:eastAsia="黑体" w:hAnsi="Times New Roman" w:hint="eastAsia"/>
          <w:sz w:val="32"/>
          <w:szCs w:val="32"/>
        </w:rPr>
        <w:t>第五章</w:t>
      </w:r>
      <w:r>
        <w:rPr>
          <w:rFonts w:ascii="Times New Roman" w:eastAsia="黑体" w:hAnsi="Times New Roman" w:hint="eastAsia"/>
          <w:sz w:val="32"/>
          <w:szCs w:val="32"/>
        </w:rPr>
        <w:t xml:space="preserve">  </w:t>
      </w:r>
      <w:r>
        <w:rPr>
          <w:rFonts w:ascii="Times New Roman" w:eastAsia="黑体" w:hAnsi="Times New Roman" w:hint="eastAsia"/>
          <w:sz w:val="32"/>
          <w:szCs w:val="32"/>
        </w:rPr>
        <w:t>附则</w:t>
      </w:r>
    </w:p>
    <w:p w14:paraId="1343ED4B" w14:textId="77777777" w:rsidR="00F726A9" w:rsidRDefault="00F726A9" w:rsidP="0091517D">
      <w:pPr>
        <w:spacing w:after="0" w:line="560" w:lineRule="exact"/>
        <w:rPr>
          <w:rFonts w:ascii="Times New Roman" w:eastAsia="黑体" w:hAnsi="Times New Roman"/>
          <w:sz w:val="32"/>
          <w:szCs w:val="32"/>
        </w:rPr>
      </w:pPr>
    </w:p>
    <w:p w14:paraId="2FF305AD" w14:textId="77777777" w:rsidR="00F726A9" w:rsidRDefault="00000000" w:rsidP="0091517D">
      <w:pPr>
        <w:spacing w:after="0" w:line="560" w:lineRule="exact"/>
        <w:ind w:firstLineChars="200" w:firstLine="643"/>
        <w:rPr>
          <w:rFonts w:ascii="仿宋_GB2312" w:eastAsia="仿宋_GB2312" w:hAnsi="仿宋_GB2312" w:cs="仿宋_GB2312" w:hint="eastAsia"/>
          <w:color w:val="333333"/>
          <w:kern w:val="0"/>
          <w:sz w:val="32"/>
          <w:szCs w:val="32"/>
        </w:rPr>
      </w:pPr>
      <w:r>
        <w:rPr>
          <w:rFonts w:ascii="仿宋_GB2312" w:eastAsia="仿宋_GB2312" w:hAnsi="仿宋_GB2312" w:cs="仿宋_GB2312" w:hint="eastAsia"/>
          <w:b/>
          <w:bCs/>
          <w:kern w:val="0"/>
          <w:sz w:val="32"/>
          <w:szCs w:val="32"/>
        </w:rPr>
        <w:t>第十六条</w:t>
      </w:r>
      <w:r>
        <w:rPr>
          <w:rFonts w:ascii="仿宋_GB2312" w:eastAsia="仿宋_GB2312" w:hAnsi="仿宋_GB2312" w:cs="仿宋_GB2312" w:hint="eastAsia"/>
          <w:color w:val="333333"/>
          <w:kern w:val="0"/>
          <w:sz w:val="32"/>
          <w:szCs w:val="32"/>
        </w:rPr>
        <w:t xml:space="preserve">  公积金中心可以依据本办法制定实施细则。</w:t>
      </w:r>
    </w:p>
    <w:p w14:paraId="192D96DD" w14:textId="77777777" w:rsidR="00F726A9" w:rsidRDefault="00000000" w:rsidP="0091517D">
      <w:pPr>
        <w:spacing w:after="0" w:line="560" w:lineRule="exact"/>
        <w:ind w:firstLineChars="200" w:firstLine="643"/>
        <w:rPr>
          <w:rFonts w:ascii="仿宋_GB2312" w:eastAsia="仿宋_GB2312" w:hAnsi="仿宋_GB2312" w:cs="仿宋_GB2312" w:hint="eastAsia"/>
          <w:color w:val="333333"/>
          <w:kern w:val="0"/>
          <w:sz w:val="32"/>
          <w:szCs w:val="32"/>
        </w:rPr>
      </w:pPr>
      <w:r>
        <w:rPr>
          <w:rFonts w:ascii="仿宋_GB2312" w:eastAsia="仿宋_GB2312" w:hAnsi="仿宋_GB2312" w:cs="仿宋_GB2312" w:hint="eastAsia"/>
          <w:b/>
          <w:bCs/>
          <w:kern w:val="0"/>
          <w:sz w:val="32"/>
          <w:szCs w:val="32"/>
        </w:rPr>
        <w:t xml:space="preserve">第十七条  </w:t>
      </w:r>
      <w:r>
        <w:rPr>
          <w:rFonts w:ascii="仿宋_GB2312" w:eastAsia="仿宋_GB2312" w:hAnsi="仿宋_GB2312" w:cs="仿宋_GB2312" w:hint="eastAsia"/>
          <w:color w:val="333333"/>
          <w:kern w:val="0"/>
          <w:sz w:val="32"/>
          <w:szCs w:val="32"/>
        </w:rPr>
        <w:t xml:space="preserve">本办法由鄂州市住房公积金中心负责解释。    </w:t>
      </w:r>
    </w:p>
    <w:p w14:paraId="05016E09" w14:textId="77777777" w:rsidR="00F726A9" w:rsidRDefault="00000000" w:rsidP="0091517D">
      <w:pPr>
        <w:spacing w:after="0" w:line="560" w:lineRule="exact"/>
        <w:ind w:firstLineChars="200" w:firstLine="643"/>
        <w:rPr>
          <w:rFonts w:ascii="仿宋_GB2312" w:eastAsia="仿宋_GB2312" w:hAnsi="仿宋_GB2312" w:cs="仿宋_GB2312" w:hint="eastAsia"/>
          <w:color w:val="333333"/>
          <w:kern w:val="0"/>
          <w:sz w:val="32"/>
          <w:szCs w:val="32"/>
        </w:rPr>
      </w:pPr>
      <w:r>
        <w:rPr>
          <w:rFonts w:ascii="仿宋_GB2312" w:eastAsia="仿宋_GB2312" w:hAnsi="仿宋_GB2312" w:cs="仿宋_GB2312" w:hint="eastAsia"/>
          <w:b/>
          <w:bCs/>
          <w:color w:val="000000"/>
          <w:kern w:val="0"/>
          <w:sz w:val="32"/>
          <w:szCs w:val="32"/>
        </w:rPr>
        <w:t xml:space="preserve">第十八条  </w:t>
      </w:r>
      <w:r>
        <w:rPr>
          <w:rFonts w:ascii="仿宋_GB2312" w:eastAsia="仿宋_GB2312" w:hAnsi="仿宋_GB2312" w:cs="仿宋_GB2312" w:hint="eastAsia"/>
          <w:color w:val="333333"/>
          <w:kern w:val="0"/>
          <w:sz w:val="32"/>
          <w:szCs w:val="32"/>
        </w:rPr>
        <w:t>本办法自发布之日起施行，有效期5年。之前发布的鄂州市住房公积金提取政策与本办法不一致的均以本办法为准。</w:t>
      </w:r>
    </w:p>
    <w:p w14:paraId="22E70944" w14:textId="77777777" w:rsidR="00F726A9" w:rsidRDefault="00F726A9" w:rsidP="0091517D">
      <w:pPr>
        <w:spacing w:after="0" w:line="560" w:lineRule="exact"/>
        <w:jc w:val="left"/>
        <w:rPr>
          <w:rFonts w:ascii="Times New Roman" w:eastAsia="仿宋_GB2312" w:hAnsi="Times New Roman"/>
          <w:kern w:val="21"/>
          <w:sz w:val="32"/>
          <w:szCs w:val="32"/>
          <w:u w:val="single"/>
        </w:rPr>
      </w:pPr>
    </w:p>
    <w:p w14:paraId="145B3FCF" w14:textId="77777777" w:rsidR="00F726A9" w:rsidRDefault="00F726A9" w:rsidP="0091517D">
      <w:pPr>
        <w:spacing w:after="0" w:line="560" w:lineRule="exact"/>
        <w:jc w:val="left"/>
        <w:rPr>
          <w:rFonts w:ascii="Times New Roman" w:eastAsia="仿宋_GB2312" w:hAnsi="Times New Roman"/>
          <w:kern w:val="21"/>
          <w:sz w:val="32"/>
          <w:szCs w:val="32"/>
          <w:u w:val="single"/>
        </w:rPr>
      </w:pPr>
    </w:p>
    <w:p w14:paraId="0BABB454" w14:textId="77777777" w:rsidR="00F726A9" w:rsidRDefault="00F726A9" w:rsidP="0091517D">
      <w:pPr>
        <w:spacing w:after="0" w:line="560" w:lineRule="exact"/>
        <w:jc w:val="left"/>
        <w:rPr>
          <w:rFonts w:ascii="Times New Roman" w:eastAsia="仿宋_GB2312" w:hAnsi="Times New Roman"/>
          <w:kern w:val="21"/>
          <w:sz w:val="32"/>
          <w:szCs w:val="32"/>
          <w:u w:val="single"/>
        </w:rPr>
      </w:pPr>
    </w:p>
    <w:p w14:paraId="5531C2F8" w14:textId="77777777" w:rsidR="00F726A9" w:rsidRDefault="00F726A9" w:rsidP="0091517D">
      <w:pPr>
        <w:spacing w:after="0" w:line="560" w:lineRule="exact"/>
        <w:jc w:val="left"/>
        <w:rPr>
          <w:rFonts w:ascii="Times New Roman" w:eastAsia="仿宋_GB2312" w:hAnsi="Times New Roman"/>
          <w:kern w:val="21"/>
          <w:sz w:val="32"/>
          <w:szCs w:val="32"/>
          <w:u w:val="single"/>
        </w:rPr>
      </w:pPr>
    </w:p>
    <w:p w14:paraId="711196BB" w14:textId="77777777" w:rsidR="00F726A9" w:rsidRDefault="00F726A9" w:rsidP="0091517D">
      <w:pPr>
        <w:spacing w:after="0" w:line="560" w:lineRule="exact"/>
        <w:jc w:val="left"/>
        <w:rPr>
          <w:rFonts w:ascii="Times New Roman" w:eastAsia="仿宋_GB2312" w:hAnsi="Times New Roman"/>
          <w:kern w:val="21"/>
          <w:sz w:val="32"/>
          <w:szCs w:val="32"/>
          <w:u w:val="single"/>
        </w:rPr>
      </w:pPr>
    </w:p>
    <w:p w14:paraId="4AD080B0" w14:textId="77777777" w:rsidR="00F726A9" w:rsidRDefault="00F726A9" w:rsidP="0091517D">
      <w:pPr>
        <w:spacing w:after="0" w:line="560" w:lineRule="exact"/>
        <w:jc w:val="left"/>
        <w:rPr>
          <w:rFonts w:ascii="Times New Roman" w:eastAsia="仿宋_GB2312" w:hAnsi="Times New Roman"/>
          <w:kern w:val="21"/>
          <w:sz w:val="32"/>
          <w:szCs w:val="32"/>
          <w:u w:val="single"/>
        </w:rPr>
      </w:pPr>
    </w:p>
    <w:p w14:paraId="3BE5CA69" w14:textId="77777777" w:rsidR="00F726A9" w:rsidRDefault="00F726A9" w:rsidP="0091517D">
      <w:pPr>
        <w:pStyle w:val="Default"/>
        <w:spacing w:after="0" w:line="560" w:lineRule="exact"/>
        <w:rPr>
          <w:rFonts w:ascii="仿宋_GB2312" w:eastAsia="仿宋_GB2312" w:hAnsi="仿宋_GB2312" w:hint="eastAsia"/>
          <w:kern w:val="21"/>
          <w:sz w:val="32"/>
          <w:szCs w:val="30"/>
          <w:u w:val="single"/>
        </w:rPr>
      </w:pPr>
    </w:p>
    <w:sectPr w:rsidR="00F726A9" w:rsidSect="00A3527E">
      <w:headerReference w:type="default" r:id="rId8"/>
      <w:footerReference w:type="default" r:id="rId9"/>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3450A" w14:textId="77777777" w:rsidR="00D1447A" w:rsidRDefault="00D1447A">
      <w:pPr>
        <w:spacing w:after="0" w:line="240" w:lineRule="auto"/>
      </w:pPr>
      <w:r>
        <w:separator/>
      </w:r>
    </w:p>
  </w:endnote>
  <w:endnote w:type="continuationSeparator" w:id="0">
    <w:p w14:paraId="39FFB3C3" w14:textId="77777777" w:rsidR="00D1447A" w:rsidRDefault="00D14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5A45" w14:textId="77777777" w:rsidR="00F726A9" w:rsidRDefault="00000000">
    <w:pPr>
      <w:pStyle w:val="a5"/>
    </w:pPr>
    <w:r>
      <w:rPr>
        <w:noProof/>
      </w:rPr>
      <mc:AlternateContent>
        <mc:Choice Requires="wps">
          <w:drawing>
            <wp:anchor distT="0" distB="0" distL="114300" distR="114300" simplePos="0" relativeHeight="251659264" behindDoc="0" locked="0" layoutInCell="1" allowOverlap="1" wp14:anchorId="3743546D" wp14:editId="2D0AB277">
              <wp:simplePos x="0" y="0"/>
              <wp:positionH relativeFrom="margin">
                <wp:align>outside</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0E022A28" w14:textId="77777777" w:rsidR="00F726A9" w:rsidRDefault="00000000">
                          <w:pPr>
                            <w:snapToGrid w:val="0"/>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1</w:t>
                          </w:r>
                          <w:r>
                            <w:rPr>
                              <w:rFonts w:hint="eastAsia"/>
                              <w:sz w:val="24"/>
                            </w:rPr>
                            <w:fldChar w:fldCharType="end"/>
                          </w:r>
                        </w:p>
                      </w:txbxContent>
                    </wps:txbx>
                    <wps:bodyPr wrap="none" lIns="0" tIns="0" rIns="0" bIns="0">
                      <a:spAutoFit/>
                    </wps:bodyPr>
                  </wps:wsp>
                </a:graphicData>
              </a:graphic>
            </wp:anchor>
          </w:drawing>
        </mc:Choice>
        <mc:Fallback>
          <w:pict>
            <v:rect w14:anchorId="3743546D" id="文本框1" o:spid="_x0000_s1026"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" filled="f" stroked="f">
              <v:textbox style="mso-fit-shape-to-text:t" inset="0,0,0,0">
                <w:txbxContent>
                  <w:p w14:paraId="0E022A28" w14:textId="77777777" w:rsidR="00F726A9" w:rsidRDefault="00000000">
                    <w:pPr>
                      <w:snapToGrid w:val="0"/>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1</w:t>
                    </w:r>
                    <w:r>
                      <w:rPr>
                        <w:rFonts w:hint="eastAsia"/>
                        <w:sz w:val="24"/>
                      </w:rPr>
                      <w:fldChar w:fldCharType="end"/>
                    </w:r>
                  </w:p>
                </w:txbxContent>
              </v:textbox>
              <w10:wrap anchorx="margin"/>
            </v:rect>
          </w:pict>
        </mc:Fallback>
      </mc:AlternateConten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5E0A" w14:textId="77777777" w:rsidR="00D1447A" w:rsidRDefault="00D1447A">
      <w:pPr>
        <w:spacing w:after="0" w:line="240" w:lineRule="auto"/>
      </w:pPr>
      <w:r>
        <w:separator/>
      </w:r>
    </w:p>
  </w:footnote>
  <w:footnote w:type="continuationSeparator" w:id="0">
    <w:p w14:paraId="1D5AA9D4" w14:textId="77777777" w:rsidR="00D1447A" w:rsidRDefault="00D14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1643" w14:textId="77777777" w:rsidR="00F726A9" w:rsidRDefault="00F726A9">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lvl w:ilvl="0">
      <w:start w:val="1"/>
      <w:numFmt w:val="chineseCounting"/>
      <w:suff w:val="nothing"/>
      <w:lvlText w:val="（%1）"/>
      <w:lvlJc w:val="left"/>
      <w:rPr>
        <w:rFonts w:hint="eastAsia"/>
      </w:rPr>
    </w:lvl>
  </w:abstractNum>
  <w:num w:numId="1" w16cid:durableId="73362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I2ZDU4YTM5OWU0MWM0ZmQ1ZDg1NmZhMmE4ZjQ4YjgifQ=="/>
    <w:docVar w:name="KSO_WPS_MARK_KEY" w:val="e8682122-0b2b-4c7d-bfe7-743a3c801f05"/>
  </w:docVars>
  <w:rsids>
    <w:rsidRoot w:val="00172A27"/>
    <w:rsid w:val="000B603C"/>
    <w:rsid w:val="00172A27"/>
    <w:rsid w:val="002A658C"/>
    <w:rsid w:val="00406457"/>
    <w:rsid w:val="004E6007"/>
    <w:rsid w:val="00526D22"/>
    <w:rsid w:val="006926D0"/>
    <w:rsid w:val="006F5F46"/>
    <w:rsid w:val="0088224D"/>
    <w:rsid w:val="0091517D"/>
    <w:rsid w:val="00A3527E"/>
    <w:rsid w:val="00A67102"/>
    <w:rsid w:val="00A975C2"/>
    <w:rsid w:val="00B723B1"/>
    <w:rsid w:val="00BC348A"/>
    <w:rsid w:val="00D1447A"/>
    <w:rsid w:val="00DA19C5"/>
    <w:rsid w:val="00DA6542"/>
    <w:rsid w:val="00E00EFE"/>
    <w:rsid w:val="00E903CD"/>
    <w:rsid w:val="00F52810"/>
    <w:rsid w:val="00F726A9"/>
    <w:rsid w:val="01F15208"/>
    <w:rsid w:val="031C2209"/>
    <w:rsid w:val="052D35D9"/>
    <w:rsid w:val="06081BAF"/>
    <w:rsid w:val="063D0467"/>
    <w:rsid w:val="0A9933EE"/>
    <w:rsid w:val="0C152915"/>
    <w:rsid w:val="0CEF3D77"/>
    <w:rsid w:val="0FC32AD2"/>
    <w:rsid w:val="12196F5B"/>
    <w:rsid w:val="12967EBF"/>
    <w:rsid w:val="16460AF3"/>
    <w:rsid w:val="16702C74"/>
    <w:rsid w:val="16CF589D"/>
    <w:rsid w:val="174C0D12"/>
    <w:rsid w:val="19F5169D"/>
    <w:rsid w:val="1C566C06"/>
    <w:rsid w:val="1D0C23AD"/>
    <w:rsid w:val="23972730"/>
    <w:rsid w:val="268A1015"/>
    <w:rsid w:val="28C625D4"/>
    <w:rsid w:val="336A2659"/>
    <w:rsid w:val="36245316"/>
    <w:rsid w:val="372C5668"/>
    <w:rsid w:val="3F870F1A"/>
    <w:rsid w:val="40980764"/>
    <w:rsid w:val="40A35A86"/>
    <w:rsid w:val="40F214D2"/>
    <w:rsid w:val="43405CCD"/>
    <w:rsid w:val="4AAF4466"/>
    <w:rsid w:val="4B171F81"/>
    <w:rsid w:val="4DB977E2"/>
    <w:rsid w:val="4EB82F86"/>
    <w:rsid w:val="50CB2E40"/>
    <w:rsid w:val="56EF7948"/>
    <w:rsid w:val="58462A2C"/>
    <w:rsid w:val="5B974D50"/>
    <w:rsid w:val="61DA27B0"/>
    <w:rsid w:val="673D0354"/>
    <w:rsid w:val="67B2192D"/>
    <w:rsid w:val="69433ED4"/>
    <w:rsid w:val="6A731B44"/>
    <w:rsid w:val="6C8A54E8"/>
    <w:rsid w:val="6CD54078"/>
    <w:rsid w:val="77FE6D27"/>
    <w:rsid w:val="7BD45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4AD98"/>
  <w15:docId w15:val="{B8E9D2F2-AE76-4116-9B63-CC0304B2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qFormat/>
    <w:pPr>
      <w:widowControl w:val="0"/>
      <w:jc w:val="both"/>
    </w:pPr>
    <w:rPr>
      <w:rFonts w:ascii="Calibri" w:hAnsi="Calibr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Date"/>
    <w:basedOn w:val="a"/>
    <w:next w:val="a"/>
    <w:qFormat/>
    <w:pPr>
      <w:ind w:leftChars="2500" w:left="100"/>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hint="eastAsia"/>
      <w:kern w:val="0"/>
      <w:sz w:val="24"/>
    </w:rPr>
  </w:style>
  <w:style w:type="character" w:styleId="a8">
    <w:name w:val="Strong"/>
    <w:qFormat/>
    <w:rPr>
      <w:b/>
    </w:rPr>
  </w:style>
  <w:style w:type="paragraph" w:customStyle="1" w:styleId="p15">
    <w:name w:val="p15"/>
    <w:basedOn w:val="a"/>
    <w:qFormat/>
    <w:pPr>
      <w:widowControl/>
      <w:spacing w:before="100" w:after="100"/>
      <w:jc w:val="left"/>
    </w:pPr>
    <w:rPr>
      <w:rFonts w:ascii="宋体" w:hAnsi="宋体" w:cs="宋体"/>
      <w:kern w:val="0"/>
      <w:sz w:val="24"/>
    </w:rPr>
  </w:style>
  <w:style w:type="paragraph" w:customStyle="1" w:styleId="10">
    <w:name w:val="列表段落1"/>
    <w:basedOn w:val="a"/>
    <w:qFormat/>
    <w:pPr>
      <w:ind w:firstLineChars="200" w:firstLine="420"/>
    </w:pPr>
  </w:style>
  <w:style w:type="paragraph" w:customStyle="1" w:styleId="11">
    <w:name w:val="普通(网站)1"/>
    <w:basedOn w:val="a"/>
    <w:qFormat/>
    <w:pPr>
      <w:spacing w:before="100" w:beforeAutospacing="1" w:after="100" w:afterAutospacing="1"/>
      <w:jc w:val="left"/>
    </w:pPr>
    <w:rPr>
      <w:rFonts w:ascii="Times New Roman" w:hAnsi="Times New Roman"/>
      <w:kern w:val="0"/>
      <w:sz w:val="24"/>
    </w:rPr>
  </w:style>
  <w:style w:type="paragraph" w:customStyle="1" w:styleId="a9">
    <w:name w:val="样式"/>
    <w:qFormat/>
    <w:pPr>
      <w:widowControl w:val="0"/>
      <w:autoSpaceDE w:val="0"/>
      <w:autoSpaceDN w:val="0"/>
      <w:adjustRightInd w:val="0"/>
    </w:pPr>
    <w:rPr>
      <w:rFonts w:ascii="Calibri" w:hAnsi="Calibri"/>
      <w:sz w:val="24"/>
      <w:szCs w:val="24"/>
    </w:rPr>
  </w:style>
  <w:style w:type="paragraph" w:customStyle="1" w:styleId="2">
    <w:name w:val="普通(网站)2"/>
    <w:basedOn w:val="a"/>
    <w:qFormat/>
    <w:pPr>
      <w:spacing w:before="100" w:beforeAutospacing="1" w:after="100" w:afterAutospacing="1"/>
      <w:jc w:val="left"/>
    </w:pPr>
    <w:rPr>
      <w:rFonts w:ascii="Times New Roman" w:hAnsi="Times New Roman"/>
      <w:kern w:val="0"/>
      <w:sz w:val="24"/>
      <w:szCs w:val="21"/>
    </w:rPr>
  </w:style>
  <w:style w:type="paragraph" w:customStyle="1" w:styleId="12">
    <w:name w:val="列表段落1"/>
    <w:basedOn w:val="a"/>
    <w:pPr>
      <w:ind w:firstLineChars="200" w:firstLine="420"/>
    </w:pPr>
    <w:rPr>
      <w:rFonts w:ascii="Times New Roman" w:hAnsi="Times New Roman"/>
    </w:rPr>
  </w:style>
  <w:style w:type="paragraph" w:customStyle="1" w:styleId="Default">
    <w:name w:val="Default"/>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1080</Words>
  <Characters>6158</Characters>
  <Application>Microsoft Office Word</Application>
  <DocSecurity>0</DocSecurity>
  <Lines>51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鄂州公金党组［2010］18号</dc:title>
  <dc:creator>admin</dc:creator>
  <cp:lastModifiedBy>A51606</cp:lastModifiedBy>
  <cp:revision>15</cp:revision>
  <cp:lastPrinted>2023-05-25T03:33:00Z</cp:lastPrinted>
  <dcterms:created xsi:type="dcterms:W3CDTF">2011-12-21T00:32:00Z</dcterms:created>
  <dcterms:modified xsi:type="dcterms:W3CDTF">2026-08-28T09:03:00Z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E4E280445DF241A8BBEC30A92E3AFDB7_13</vt:lpwstr>
  </property>
  <property fmtid="{D5CDD505-2E9C-101B-9397-08002B2CF9AE}" pid="4" name="KSOTemplateDocerSaveRecord">
    <vt:lpwstr>eyJoZGlkIjoiMzVmZTJlMTFlNjE0OTY4MGZmM2M1MjVkNGJmMTk5NDcifQ==</vt:lpwstr>
  </property>
</Properties>
</file>