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0A0ABEE" w14:textId="77777777" w:rsidR="005D0F65" w:rsidRDefault="005D0F65" w:rsidP="00EA7FAC">
      <w:pPr>
        <w:spacing w:after="0" w:line="560" w:lineRule="exact"/>
        <w:jc w:val="center"/>
        <w:rPr>
          <w:rFonts w:ascii="方正小标宋简体" w:eastAsia="方正小标宋简体" w:hAnsi="方正小标宋简体" w:cs="方正小标宋简体" w:hint="eastAsia"/>
          <w:sz w:val="44"/>
          <w:szCs w:val="44"/>
        </w:rPr>
      </w:pPr>
    </w:p>
    <w:p w14:paraId="6EF097E9" w14:textId="77777777" w:rsidR="005D0F65" w:rsidRDefault="005D0F65" w:rsidP="00EA7FAC">
      <w:pPr>
        <w:spacing w:after="0" w:line="560" w:lineRule="exact"/>
        <w:jc w:val="center"/>
        <w:rPr>
          <w:rFonts w:ascii="方正小标宋简体" w:eastAsia="方正小标宋简体" w:hAnsi="方正小标宋简体" w:cs="方正小标宋简体" w:hint="eastAsia"/>
          <w:sz w:val="44"/>
          <w:szCs w:val="44"/>
        </w:rPr>
      </w:pPr>
    </w:p>
    <w:p w14:paraId="1F00A64E" w14:textId="77777777" w:rsidR="005D0F65" w:rsidRDefault="00000000" w:rsidP="00EA7FAC">
      <w:pPr>
        <w:spacing w:after="0"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鄂州市住房公积金个人贷款管理办法</w:t>
      </w:r>
    </w:p>
    <w:p w14:paraId="76F8BE19" w14:textId="5801034E" w:rsidR="005D0F65" w:rsidRDefault="00EA7FAC" w:rsidP="00EA7FAC">
      <w:pPr>
        <w:spacing w:after="0" w:line="560" w:lineRule="exact"/>
        <w:ind w:firstLineChars="200" w:firstLine="880"/>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（征求意见稿）</w:t>
      </w:r>
    </w:p>
    <w:p w14:paraId="04975FCF" w14:textId="77777777" w:rsidR="00EA7FAC" w:rsidRDefault="00EA7FAC" w:rsidP="00EA7FAC">
      <w:pPr>
        <w:spacing w:after="0" w:line="560" w:lineRule="exact"/>
        <w:ind w:firstLineChars="200" w:firstLine="640"/>
        <w:jc w:val="center"/>
        <w:rPr>
          <w:rFonts w:ascii="仿宋_GB2312" w:eastAsia="仿宋_GB2312" w:hAnsi="仿宋_GB2312" w:cs="仿宋_GB2312" w:hint="eastAsia"/>
          <w:sz w:val="32"/>
          <w:szCs w:val="32"/>
        </w:rPr>
      </w:pPr>
    </w:p>
    <w:p w14:paraId="3FA1B506" w14:textId="77777777" w:rsidR="005D0F65" w:rsidRDefault="00000000" w:rsidP="00EA7FAC">
      <w:pPr>
        <w:spacing w:after="0" w:line="56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第一</w:t>
      </w:r>
      <w:proofErr w:type="gramStart"/>
      <w:r>
        <w:rPr>
          <w:rFonts w:ascii="黑体" w:eastAsia="黑体" w:hAnsi="黑体" w:cs="黑体" w:hint="eastAsia"/>
          <w:sz w:val="32"/>
          <w:szCs w:val="32"/>
        </w:rPr>
        <w:t>章 总则</w:t>
      </w:r>
      <w:proofErr w:type="gramEnd"/>
    </w:p>
    <w:p w14:paraId="39AA8F68" w14:textId="77777777" w:rsidR="005D0F65" w:rsidRDefault="005D0F65" w:rsidP="00EA7FAC">
      <w:pPr>
        <w:spacing w:after="0" w:line="560" w:lineRule="exact"/>
        <w:ind w:firstLineChars="200" w:firstLine="640"/>
        <w:rPr>
          <w:rFonts w:ascii="仿宋_GB2312" w:eastAsia="仿宋_GB2312" w:hAnsi="仿宋_GB2312" w:cs="仿宋_GB2312" w:hint="eastAsia"/>
          <w:sz w:val="32"/>
          <w:szCs w:val="32"/>
        </w:rPr>
      </w:pPr>
    </w:p>
    <w:p w14:paraId="5F4C55A8" w14:textId="77777777" w:rsidR="005D0F65" w:rsidRDefault="00000000" w:rsidP="00EA7FAC">
      <w:pPr>
        <w:spacing w:after="0"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第一</w:t>
      </w:r>
      <w:proofErr w:type="gramStart"/>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w:t>
      </w:r>
      <w:r>
        <w:rPr>
          <w:rFonts w:ascii="Times New Roman" w:eastAsia="仿宋_GB2312" w:hAnsi="Times New Roman"/>
          <w:kern w:val="0"/>
          <w:sz w:val="32"/>
          <w:szCs w:val="32"/>
        </w:rPr>
        <w:t>为</w:t>
      </w:r>
      <w:proofErr w:type="gramEnd"/>
      <w:r>
        <w:rPr>
          <w:rFonts w:ascii="Times New Roman" w:eastAsia="仿宋_GB2312" w:hAnsi="Times New Roman"/>
          <w:kern w:val="0"/>
          <w:sz w:val="32"/>
          <w:szCs w:val="32"/>
        </w:rPr>
        <w:t>规范个人住房公积金贷款管理，维护借贷双方合法权益，有效防范和控制贷款风险，</w:t>
      </w:r>
      <w:r>
        <w:rPr>
          <w:rFonts w:ascii="Times New Roman" w:eastAsia="仿宋_GB2312" w:hAnsi="Times New Roman"/>
          <w:sz w:val="32"/>
          <w:szCs w:val="32"/>
        </w:rPr>
        <w:t>根据《中华人民共和国民法典》《住房公积金管理条例》和国家、省有关规定，结合实际，制定本办法。</w:t>
      </w:r>
    </w:p>
    <w:p w14:paraId="0E7EF5CF" w14:textId="77777777" w:rsidR="005D0F65" w:rsidRDefault="00000000" w:rsidP="00EA7FAC">
      <w:pPr>
        <w:spacing w:after="0" w:line="560" w:lineRule="exact"/>
        <w:ind w:firstLineChars="200" w:firstLine="643"/>
        <w:rPr>
          <w:rFonts w:eastAsia="仿宋_GB2312"/>
          <w:kern w:val="0"/>
          <w:sz w:val="32"/>
          <w:szCs w:val="32"/>
        </w:rPr>
      </w:pPr>
      <w:r>
        <w:rPr>
          <w:rFonts w:ascii="仿宋_GB2312" w:eastAsia="仿宋_GB2312" w:hAnsi="仿宋_GB2312" w:cs="仿宋_GB2312" w:hint="eastAsia"/>
          <w:b/>
          <w:bCs/>
          <w:sz w:val="32"/>
          <w:szCs w:val="32"/>
        </w:rPr>
        <w:t>第二</w:t>
      </w:r>
      <w:proofErr w:type="gramStart"/>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个人</w:t>
      </w:r>
      <w:proofErr w:type="gramEnd"/>
      <w:r>
        <w:rPr>
          <w:rFonts w:ascii="仿宋_GB2312" w:eastAsia="仿宋_GB2312" w:hAnsi="仿宋_GB2312" w:cs="仿宋_GB2312" w:hint="eastAsia"/>
          <w:sz w:val="32"/>
          <w:szCs w:val="32"/>
        </w:rPr>
        <w:t>住房公积金贷款（以下简称公积金贷款）是指鄂州市住房公积金中心（以下简称公积金中心）</w:t>
      </w:r>
      <w:r>
        <w:rPr>
          <w:rFonts w:ascii="Times New Roman" w:eastAsia="仿宋_GB2312" w:hAnsi="Times New Roman"/>
          <w:kern w:val="0"/>
          <w:sz w:val="32"/>
          <w:szCs w:val="32"/>
        </w:rPr>
        <w:t>运用归集的住房公积金委托指定的商业银行（</w:t>
      </w:r>
      <w:r>
        <w:rPr>
          <w:rFonts w:ascii="Times New Roman" w:eastAsia="仿宋_GB2312" w:hAnsi="Times New Roman" w:hint="eastAsia"/>
          <w:kern w:val="0"/>
          <w:sz w:val="32"/>
          <w:szCs w:val="32"/>
        </w:rPr>
        <w:t>以下</w:t>
      </w:r>
      <w:r>
        <w:rPr>
          <w:rFonts w:ascii="Times New Roman" w:eastAsia="仿宋_GB2312" w:hAnsi="Times New Roman"/>
          <w:kern w:val="0"/>
          <w:sz w:val="32"/>
          <w:szCs w:val="32"/>
        </w:rPr>
        <w:t>简称受委托银行），向符合住房公积金贷款条件的</w:t>
      </w:r>
      <w:r>
        <w:rPr>
          <w:rFonts w:ascii="Times New Roman" w:eastAsia="仿宋_GB2312" w:hAnsi="Times New Roman" w:hint="eastAsia"/>
          <w:kern w:val="0"/>
          <w:sz w:val="32"/>
          <w:szCs w:val="32"/>
        </w:rPr>
        <w:t>缴存</w:t>
      </w:r>
      <w:r>
        <w:rPr>
          <w:rFonts w:ascii="Times New Roman" w:eastAsia="仿宋_GB2312" w:hAnsi="Times New Roman"/>
          <w:kern w:val="0"/>
          <w:sz w:val="32"/>
          <w:szCs w:val="32"/>
        </w:rPr>
        <w:t>职工发放的政策性住房贷款。</w:t>
      </w:r>
    </w:p>
    <w:p w14:paraId="37A8CFA1" w14:textId="77777777" w:rsidR="005D0F65" w:rsidRDefault="00000000" w:rsidP="00EA7FAC">
      <w:pPr>
        <w:spacing w:after="0" w:line="560" w:lineRule="exact"/>
        <w:ind w:firstLineChars="200" w:firstLine="643"/>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rPr>
        <w:t>第三</w:t>
      </w:r>
      <w:proofErr w:type="gramStart"/>
      <w:r>
        <w:rPr>
          <w:rFonts w:ascii="仿宋_GB2312" w:eastAsia="仿宋_GB2312" w:hAnsi="仿宋_GB2312" w:cs="仿宋_GB2312" w:hint="eastAsia"/>
          <w:b/>
          <w:bCs/>
          <w:sz w:val="32"/>
          <w:szCs w:val="32"/>
        </w:rPr>
        <w:t>条</w:t>
      </w:r>
      <w:r>
        <w:rPr>
          <w:rFonts w:ascii="仿宋_GB2312" w:eastAsia="仿宋_GB2312" w:hAnsi="仿宋_GB2312" w:cs="仿宋_GB2312" w:hint="eastAsia"/>
          <w:sz w:val="32"/>
          <w:szCs w:val="32"/>
        </w:rPr>
        <w:t xml:space="preserve"> 公积金</w:t>
      </w:r>
      <w:proofErr w:type="gramEnd"/>
      <w:r>
        <w:rPr>
          <w:rFonts w:ascii="仿宋_GB2312" w:eastAsia="仿宋_GB2312" w:hAnsi="仿宋_GB2312" w:cs="仿宋_GB2312" w:hint="eastAsia"/>
          <w:sz w:val="32"/>
          <w:szCs w:val="32"/>
        </w:rPr>
        <w:t>中心负责本市行政区域内的住房公积金贷款的审批和管理。受委托银行负责办理住房公积金贷款发放、贷款回收等有关金融业务。</w:t>
      </w:r>
    </w:p>
    <w:p w14:paraId="62322DA0"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sz w:val="32"/>
          <w:szCs w:val="32"/>
        </w:rPr>
        <w:t xml:space="preserve"> </w:t>
      </w:r>
    </w:p>
    <w:p w14:paraId="3A0D40AC" w14:textId="77777777" w:rsidR="005D0F65" w:rsidRDefault="00000000" w:rsidP="00EA7FAC">
      <w:pPr>
        <w:spacing w:after="0" w:line="560" w:lineRule="exact"/>
        <w:jc w:val="center"/>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第二</w:t>
      </w:r>
      <w:proofErr w:type="gramStart"/>
      <w:r>
        <w:rPr>
          <w:rFonts w:ascii="黑体" w:eastAsia="黑体" w:hAnsi="黑体" w:cs="黑体" w:hint="eastAsia"/>
          <w:color w:val="000000" w:themeColor="text1"/>
          <w:sz w:val="32"/>
          <w:szCs w:val="32"/>
        </w:rPr>
        <w:t>章 贷款</w:t>
      </w:r>
      <w:proofErr w:type="gramEnd"/>
      <w:r>
        <w:rPr>
          <w:rFonts w:ascii="黑体" w:eastAsia="黑体" w:hAnsi="黑体" w:cs="黑体" w:hint="eastAsia"/>
          <w:color w:val="000000" w:themeColor="text1"/>
          <w:sz w:val="32"/>
          <w:szCs w:val="32"/>
        </w:rPr>
        <w:t>对象和条件</w:t>
      </w:r>
    </w:p>
    <w:p w14:paraId="2976CF64" w14:textId="77777777" w:rsidR="005D0F65" w:rsidRDefault="005D0F65" w:rsidP="00EA7FAC">
      <w:pPr>
        <w:spacing w:after="0" w:line="560" w:lineRule="exact"/>
        <w:ind w:firstLineChars="200" w:firstLine="640"/>
        <w:rPr>
          <w:rFonts w:ascii="仿宋_GB2312" w:eastAsia="仿宋_GB2312" w:hAnsi="仿宋_GB2312" w:cs="仿宋_GB2312" w:hint="eastAsia"/>
          <w:color w:val="000000" w:themeColor="text1"/>
          <w:sz w:val="32"/>
          <w:szCs w:val="32"/>
        </w:rPr>
      </w:pPr>
    </w:p>
    <w:p w14:paraId="4DFEFF0D"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b/>
          <w:bCs/>
          <w:color w:val="000000" w:themeColor="text1"/>
          <w:sz w:val="32"/>
          <w:szCs w:val="32"/>
        </w:rPr>
        <w:t>第四</w:t>
      </w:r>
      <w:proofErr w:type="gramStart"/>
      <w:r>
        <w:rPr>
          <w:rFonts w:ascii="仿宋_GB2312" w:eastAsia="仿宋_GB2312" w:hAnsi="仿宋_GB2312" w:cs="仿宋_GB2312" w:hint="eastAsia"/>
          <w:b/>
          <w:bCs/>
          <w:color w:val="000000" w:themeColor="text1"/>
          <w:sz w:val="32"/>
          <w:szCs w:val="32"/>
        </w:rPr>
        <w:t>条</w:t>
      </w:r>
      <w:r>
        <w:rPr>
          <w:rFonts w:ascii="仿宋_GB2312" w:eastAsia="仿宋_GB2312" w:hAnsi="仿宋_GB2312" w:cs="仿宋_GB2312" w:hint="eastAsia"/>
          <w:color w:val="000000" w:themeColor="text1"/>
          <w:sz w:val="32"/>
          <w:szCs w:val="32"/>
        </w:rPr>
        <w:t xml:space="preserve"> 住房</w:t>
      </w:r>
      <w:proofErr w:type="gramEnd"/>
      <w:r>
        <w:rPr>
          <w:rFonts w:ascii="仿宋_GB2312" w:eastAsia="仿宋_GB2312" w:hAnsi="仿宋_GB2312" w:cs="仿宋_GB2312" w:hint="eastAsia"/>
          <w:color w:val="000000" w:themeColor="text1"/>
          <w:sz w:val="32"/>
          <w:szCs w:val="32"/>
        </w:rPr>
        <w:t>公积金贷款对象是指</w:t>
      </w:r>
      <w:r>
        <w:rPr>
          <w:rFonts w:ascii="Times New Roman" w:eastAsia="仿宋_GB2312" w:hAnsi="Times New Roman" w:hint="eastAsia"/>
          <w:color w:val="000000" w:themeColor="text1"/>
          <w:kern w:val="0"/>
          <w:sz w:val="32"/>
          <w:szCs w:val="32"/>
        </w:rPr>
        <w:t>具有完全民事行为能力，按规定在本市或国内其他城市公积金中心正常缴存住房公积金</w:t>
      </w:r>
      <w:r>
        <w:rPr>
          <w:rFonts w:ascii="Times New Roman" w:eastAsia="仿宋_GB2312" w:hAnsi="Times New Roman"/>
          <w:color w:val="000000" w:themeColor="text1"/>
          <w:kern w:val="0"/>
          <w:sz w:val="32"/>
          <w:szCs w:val="32"/>
        </w:rPr>
        <w:t>的职工</w:t>
      </w:r>
      <w:r>
        <w:rPr>
          <w:rFonts w:ascii="Times New Roman" w:eastAsia="仿宋_GB2312" w:hAnsi="Times New Roman" w:hint="eastAsia"/>
          <w:color w:val="000000" w:themeColor="text1"/>
          <w:kern w:val="0"/>
          <w:sz w:val="32"/>
          <w:szCs w:val="32"/>
        </w:rPr>
        <w:t>（以下简称借款人）</w:t>
      </w:r>
      <w:r>
        <w:rPr>
          <w:rFonts w:ascii="Times New Roman" w:eastAsia="仿宋_GB2312" w:hAnsi="Times New Roman"/>
          <w:color w:val="000000" w:themeColor="text1"/>
          <w:sz w:val="32"/>
          <w:szCs w:val="32"/>
        </w:rPr>
        <w:t>。</w:t>
      </w:r>
    </w:p>
    <w:p w14:paraId="4A8B79C0"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仿宋_GB2312" w:eastAsia="仿宋_GB2312" w:hAnsi="仿宋_GB2312" w:cs="仿宋_GB2312" w:hint="eastAsia"/>
          <w:b/>
          <w:bCs/>
          <w:color w:val="000000" w:themeColor="text1"/>
          <w:sz w:val="32"/>
          <w:szCs w:val="32"/>
        </w:rPr>
        <w:t>第五条</w:t>
      </w:r>
      <w:r>
        <w:rPr>
          <w:rFonts w:ascii="仿宋_GB2312" w:eastAsia="仿宋_GB2312" w:hAnsi="仿宋_GB2312" w:cs="仿宋_GB2312" w:hint="eastAsia"/>
          <w:color w:val="000000" w:themeColor="text1"/>
          <w:sz w:val="32"/>
          <w:szCs w:val="32"/>
        </w:rPr>
        <w:t xml:space="preserve">  借款人申请住房公积金贷款</w:t>
      </w:r>
      <w:proofErr w:type="gramEnd"/>
      <w:r>
        <w:rPr>
          <w:rFonts w:ascii="仿宋_GB2312" w:eastAsia="仿宋_GB2312" w:hAnsi="仿宋_GB2312" w:cs="仿宋_GB2312" w:hint="eastAsia"/>
          <w:color w:val="000000" w:themeColor="text1"/>
          <w:sz w:val="32"/>
          <w:szCs w:val="32"/>
        </w:rPr>
        <w:t>，必须同时符合下列</w:t>
      </w:r>
      <w:r>
        <w:rPr>
          <w:rFonts w:ascii="仿宋_GB2312" w:eastAsia="仿宋_GB2312" w:hAnsi="仿宋_GB2312" w:cs="仿宋_GB2312" w:hint="eastAsia"/>
          <w:color w:val="000000" w:themeColor="text1"/>
          <w:sz w:val="32"/>
          <w:szCs w:val="32"/>
        </w:rPr>
        <w:lastRenderedPageBreak/>
        <w:t>条件：</w:t>
      </w:r>
    </w:p>
    <w:p w14:paraId="63CAA765"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（一）贷款用于职工家庭（配偶、未成年子女）购买、建造、翻建、大修自住房；</w:t>
      </w:r>
    </w:p>
    <w:p w14:paraId="7084B610"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（二）大陆居民具有中华人民共和国户籍及有效居民身份证；台港澳同胞具有来往内地通行证或台港澳居民居住证；享有中国永久居留权的外国人具有护照和外国人永久居留身份证；</w:t>
      </w:r>
    </w:p>
    <w:p w14:paraId="2E4984FE" w14:textId="77777777" w:rsidR="005D0F65" w:rsidRDefault="00000000" w:rsidP="00EA7FAC">
      <w:pPr>
        <w:pStyle w:val="p15"/>
        <w:widowControl w:val="0"/>
        <w:spacing w:before="0" w:after="0" w:line="560" w:lineRule="exact"/>
        <w:ind w:firstLineChars="200" w:firstLine="640"/>
        <w:jc w:val="both"/>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（三）借款人连续正常缴存住房公积金</w:t>
      </w:r>
      <w:r>
        <w:rPr>
          <w:rFonts w:ascii="Times New Roman" w:eastAsia="仿宋_GB2312" w:hAnsi="Times New Roman" w:cs="Times New Roman" w:hint="eastAsia"/>
          <w:color w:val="000000" w:themeColor="text1"/>
          <w:sz w:val="32"/>
          <w:szCs w:val="32"/>
        </w:rPr>
        <w:t>6</w:t>
      </w:r>
      <w:r>
        <w:rPr>
          <w:rFonts w:ascii="Times New Roman" w:eastAsia="仿宋_GB2312" w:hAnsi="Times New Roman" w:cs="Times New Roman" w:hint="eastAsia"/>
          <w:color w:val="000000" w:themeColor="text1"/>
          <w:sz w:val="32"/>
          <w:szCs w:val="32"/>
        </w:rPr>
        <w:t>个月及</w:t>
      </w:r>
      <w:r>
        <w:rPr>
          <w:rFonts w:ascii="Times New Roman" w:eastAsia="仿宋_GB2312" w:hAnsi="Times New Roman" w:cs="Times New Roman"/>
          <w:color w:val="000000" w:themeColor="text1"/>
          <w:sz w:val="32"/>
          <w:szCs w:val="32"/>
        </w:rPr>
        <w:t>以上</w:t>
      </w:r>
      <w:r>
        <w:rPr>
          <w:rFonts w:ascii="仿宋_GB2312" w:eastAsia="仿宋_GB2312" w:hAnsi="仿宋_GB2312" w:cs="仿宋_GB2312" w:hint="eastAsia"/>
          <w:color w:val="000000" w:themeColor="text1"/>
          <w:sz w:val="32"/>
          <w:szCs w:val="32"/>
        </w:rPr>
        <w:t>；</w:t>
      </w:r>
      <w:r>
        <w:rPr>
          <w:rFonts w:ascii="仿宋_GB2312" w:eastAsia="仿宋_GB2312" w:hAnsi="仿宋_GB2312" w:cs="Arial" w:hint="eastAsia"/>
          <w:color w:val="000000" w:themeColor="text1"/>
          <w:sz w:val="32"/>
          <w:szCs w:val="32"/>
        </w:rPr>
        <w:t>对曾经在异地缴存住房公积金，缴存时间可根据原缴存地中心出具的缴存证明接续计算；</w:t>
      </w:r>
    </w:p>
    <w:p w14:paraId="557FBD71"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（四）同一家庭同一套住房只能申请办理一次公积金贷款。借款人没有还清住房公积金贷款前，不得再次申请住房公积金贷款；</w:t>
      </w:r>
    </w:p>
    <w:p w14:paraId="20938898" w14:textId="77777777" w:rsidR="005D0F65" w:rsidRDefault="00000000" w:rsidP="00EA7FAC">
      <w:pPr>
        <w:spacing w:after="0" w:line="560" w:lineRule="exact"/>
        <w:ind w:firstLineChars="200" w:firstLine="640"/>
        <w:rPr>
          <w:rFonts w:ascii="楷体" w:eastAsia="仿宋_GB2312" w:hAnsi="楷体" w:cs="楷体" w:hint="eastAsia"/>
          <w:color w:val="FF0000"/>
          <w:sz w:val="24"/>
          <w:szCs w:val="32"/>
          <w:u w:val="single"/>
          <w:shd w:val="clear" w:color="auto" w:fill="F2F2F2"/>
        </w:rPr>
      </w:pPr>
      <w:r>
        <w:rPr>
          <w:rFonts w:ascii="仿宋_GB2312" w:eastAsia="仿宋_GB2312" w:hAnsi="仿宋_GB2312" w:cs="仿宋_GB2312" w:hint="eastAsia"/>
          <w:color w:val="000000" w:themeColor="text1"/>
          <w:sz w:val="32"/>
          <w:szCs w:val="32"/>
        </w:rPr>
        <w:t>（五）借款人在异地开户并正常缴存住房公积金6个月及以上，在本市申请公积金贷款的，需提供异地缴存信息证明；</w:t>
      </w:r>
    </w:p>
    <w:p w14:paraId="56EC0250" w14:textId="77777777" w:rsidR="005D0F65" w:rsidRDefault="00000000" w:rsidP="00EA7FAC">
      <w:pPr>
        <w:spacing w:after="0" w:line="560" w:lineRule="exact"/>
        <w:ind w:firstLineChars="200" w:firstLine="640"/>
        <w:rPr>
          <w:rFonts w:ascii="楷体" w:eastAsia="楷体" w:hAnsi="楷体" w:cs="楷体" w:hint="eastAsia"/>
          <w:color w:val="000000" w:themeColor="text1"/>
          <w:sz w:val="24"/>
          <w:szCs w:val="32"/>
          <w:shd w:val="clear" w:color="auto" w:fill="F2F2F2"/>
        </w:rPr>
      </w:pPr>
      <w:r>
        <w:rPr>
          <w:rFonts w:ascii="仿宋_GB2312" w:eastAsia="仿宋_GB2312" w:hAnsi="仿宋_GB2312" w:cs="仿宋_GB2312" w:hint="eastAsia"/>
          <w:color w:val="000000" w:themeColor="text1"/>
          <w:sz w:val="32"/>
          <w:szCs w:val="32"/>
        </w:rPr>
        <w:t>（六）按规定支付购房首付款，具有</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年以内合法有效的购买、建造、翻建、大修自住房的有关材料及</w:t>
      </w:r>
      <w:r>
        <w:rPr>
          <w:rFonts w:ascii="仿宋_GB2312" w:eastAsia="仿宋_GB2312" w:hAnsi="仿宋_GB2312" w:cs="仿宋_GB2312" w:hint="eastAsia"/>
          <w:color w:val="000000" w:themeColor="text1"/>
          <w:sz w:val="32"/>
          <w:szCs w:val="32"/>
        </w:rPr>
        <w:t>首付款发票；</w:t>
      </w:r>
    </w:p>
    <w:p w14:paraId="3721A1C3" w14:textId="77777777" w:rsidR="005D0F65" w:rsidRDefault="00000000" w:rsidP="00EA7FAC">
      <w:pPr>
        <w:spacing w:after="0" w:line="560" w:lineRule="exact"/>
        <w:ind w:firstLineChars="200" w:firstLine="640"/>
        <w:rPr>
          <w:rFonts w:ascii="楷体" w:eastAsia="楷体" w:hAnsi="楷体" w:cs="楷体" w:hint="eastAsia"/>
          <w:color w:val="000000" w:themeColor="text1"/>
          <w:sz w:val="24"/>
          <w:szCs w:val="32"/>
          <w:shd w:val="clear" w:color="auto" w:fill="F2F2F2"/>
        </w:rPr>
      </w:pPr>
      <w:r>
        <w:rPr>
          <w:rFonts w:ascii="仿宋_GB2312" w:eastAsia="仿宋_GB2312" w:hAnsi="仿宋_GB2312" w:cs="仿宋_GB2312" w:hint="eastAsia"/>
          <w:color w:val="000000" w:themeColor="text1"/>
          <w:sz w:val="32"/>
          <w:szCs w:val="32"/>
        </w:rPr>
        <w:t>（七）有合法、足额的担保。用房屋抵押担保的，应与贷款所购房屋保持一致；</w:t>
      </w:r>
    </w:p>
    <w:p w14:paraId="2047827E"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（八）具有稳定的经济收入，信用良好，有偿还贷款本息的能力；</w:t>
      </w:r>
    </w:p>
    <w:p w14:paraId="7265EEA4" w14:textId="77777777" w:rsidR="005D0F65" w:rsidRDefault="00000000" w:rsidP="00EA7FAC">
      <w:pPr>
        <w:spacing w:after="0" w:line="560" w:lineRule="exact"/>
        <w:ind w:leftChars="200" w:left="420"/>
        <w:rPr>
          <w:rFonts w:eastAsia="仿宋_GB2312"/>
          <w:color w:val="000000" w:themeColor="text1"/>
          <w:sz w:val="32"/>
          <w:szCs w:val="32"/>
        </w:rPr>
      </w:pPr>
      <w:r>
        <w:rPr>
          <w:rFonts w:ascii="仿宋_GB2312" w:eastAsia="仿宋_GB2312" w:hAnsi="仿宋_GB2312" w:cs="仿宋_GB2312" w:hint="eastAsia"/>
          <w:color w:val="000000" w:themeColor="text1"/>
          <w:sz w:val="32"/>
          <w:szCs w:val="32"/>
        </w:rPr>
        <w:t xml:space="preserve"> （九）</w:t>
      </w:r>
      <w:r>
        <w:rPr>
          <w:rFonts w:ascii="Times New Roman" w:eastAsia="仿宋_GB2312" w:hAnsi="Times New Roman" w:hint="eastAsia"/>
          <w:color w:val="000000" w:themeColor="text1"/>
          <w:sz w:val="32"/>
          <w:szCs w:val="32"/>
        </w:rPr>
        <w:t>申请贷款的房产应符合下列要求</w:t>
      </w:r>
      <w:r>
        <w:rPr>
          <w:rFonts w:ascii="Times New Roman" w:eastAsia="仿宋_GB2312" w:hAnsi="Times New Roman"/>
          <w:color w:val="000000" w:themeColor="text1"/>
          <w:sz w:val="32"/>
          <w:szCs w:val="32"/>
        </w:rPr>
        <w:t>：</w:t>
      </w:r>
    </w:p>
    <w:p w14:paraId="4B8105BC"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在本市及武汉市行政区域内；</w:t>
      </w:r>
    </w:p>
    <w:p w14:paraId="2FC5D663"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2.</w:t>
      </w:r>
      <w:r>
        <w:rPr>
          <w:rFonts w:ascii="Times New Roman" w:eastAsia="仿宋_GB2312" w:hAnsi="Times New Roman" w:hint="eastAsia"/>
          <w:color w:val="000000" w:themeColor="text1"/>
          <w:sz w:val="32"/>
          <w:szCs w:val="32"/>
        </w:rPr>
        <w:t>申请新建商品房</w:t>
      </w:r>
      <w:r>
        <w:rPr>
          <w:rFonts w:ascii="Times New Roman" w:eastAsia="仿宋_GB2312" w:hAnsi="Times New Roman"/>
          <w:color w:val="000000" w:themeColor="text1"/>
          <w:sz w:val="32"/>
          <w:szCs w:val="32"/>
        </w:rPr>
        <w:t>贷款</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房产应当</w:t>
      </w:r>
      <w:r>
        <w:rPr>
          <w:rFonts w:ascii="Times New Roman" w:eastAsia="仿宋_GB2312" w:hAnsi="Times New Roman" w:hint="eastAsia"/>
          <w:color w:val="000000" w:themeColor="text1"/>
          <w:sz w:val="32"/>
          <w:szCs w:val="32"/>
        </w:rPr>
        <w:t>具备办理期房和现房抵押的条件；</w:t>
      </w:r>
    </w:p>
    <w:p w14:paraId="53BE6CAE"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申请存量</w:t>
      </w:r>
      <w:r>
        <w:rPr>
          <w:rFonts w:ascii="Times New Roman" w:eastAsia="仿宋_GB2312" w:hAnsi="Times New Roman"/>
          <w:color w:val="000000" w:themeColor="text1"/>
          <w:sz w:val="32"/>
          <w:szCs w:val="32"/>
        </w:rPr>
        <w:t>房贷款</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房产应当产权明晰</w:t>
      </w:r>
      <w:r>
        <w:rPr>
          <w:rFonts w:ascii="Times New Roman" w:eastAsia="仿宋_GB2312" w:hAnsi="Times New Roman" w:hint="eastAsia"/>
          <w:color w:val="000000" w:themeColor="text1"/>
          <w:sz w:val="32"/>
          <w:szCs w:val="32"/>
        </w:rPr>
        <w:t>、足值</w:t>
      </w:r>
      <w:r>
        <w:rPr>
          <w:rFonts w:ascii="Times New Roman" w:eastAsia="仿宋_GB2312" w:hAnsi="Times New Roman"/>
          <w:color w:val="000000" w:themeColor="text1"/>
          <w:sz w:val="32"/>
          <w:szCs w:val="32"/>
        </w:rPr>
        <w:t>，无债务纠纷，</w:t>
      </w:r>
      <w:r>
        <w:rPr>
          <w:rFonts w:ascii="Times New Roman" w:eastAsia="仿宋_GB2312" w:hAnsi="Times New Roman" w:hint="eastAsia"/>
          <w:color w:val="000000" w:themeColor="text1"/>
          <w:sz w:val="32"/>
          <w:szCs w:val="32"/>
        </w:rPr>
        <w:lastRenderedPageBreak/>
        <w:t>未设定居住权，</w:t>
      </w:r>
      <w:r>
        <w:rPr>
          <w:rFonts w:ascii="Times New Roman" w:eastAsia="仿宋_GB2312" w:hAnsi="Times New Roman"/>
          <w:color w:val="000000" w:themeColor="text1"/>
          <w:sz w:val="32"/>
          <w:szCs w:val="32"/>
        </w:rPr>
        <w:t>符合房地产交易管理部门规定的市场流通条件</w:t>
      </w:r>
      <w:r>
        <w:rPr>
          <w:rFonts w:ascii="Times New Roman" w:eastAsia="仿宋_GB2312" w:hAnsi="Times New Roman" w:hint="eastAsia"/>
          <w:color w:val="000000" w:themeColor="text1"/>
          <w:sz w:val="32"/>
          <w:szCs w:val="32"/>
        </w:rPr>
        <w:t>；</w:t>
      </w:r>
    </w:p>
    <w:p w14:paraId="4B5C2B73" w14:textId="77777777" w:rsidR="005D0F65" w:rsidRDefault="00000000" w:rsidP="00EA7FAC">
      <w:pPr>
        <w:spacing w:after="0" w:line="560" w:lineRule="exact"/>
        <w:ind w:firstLineChars="200" w:firstLine="640"/>
        <w:rPr>
          <w:color w:val="000000" w:themeColor="text1"/>
        </w:rPr>
      </w:pPr>
      <w:r>
        <w:rPr>
          <w:rFonts w:ascii="Times New Roman" w:eastAsia="仿宋_GB2312" w:hAnsi="Times New Roman" w:hint="eastAsia"/>
          <w:color w:val="000000" w:themeColor="text1"/>
          <w:sz w:val="32"/>
          <w:szCs w:val="32"/>
        </w:rPr>
        <w:t>4.</w:t>
      </w:r>
      <w:r>
        <w:rPr>
          <w:rFonts w:ascii="Times New Roman" w:eastAsia="仿宋_GB2312" w:hAnsi="Times New Roman"/>
          <w:color w:val="000000" w:themeColor="text1"/>
          <w:sz w:val="32"/>
          <w:szCs w:val="32"/>
        </w:rPr>
        <w:t>商转公贷款用于抵押的房产应</w:t>
      </w:r>
      <w:r>
        <w:rPr>
          <w:rFonts w:ascii="Times New Roman" w:eastAsia="仿宋_GB2312" w:hAnsi="Times New Roman" w:hint="eastAsia"/>
          <w:color w:val="000000" w:themeColor="text1"/>
          <w:sz w:val="32"/>
          <w:szCs w:val="32"/>
        </w:rPr>
        <w:t>当</w:t>
      </w:r>
      <w:r>
        <w:rPr>
          <w:rFonts w:ascii="Times New Roman" w:eastAsia="仿宋_GB2312" w:hAnsi="Times New Roman"/>
          <w:color w:val="000000" w:themeColor="text1"/>
          <w:sz w:val="32"/>
          <w:szCs w:val="32"/>
        </w:rPr>
        <w:t>产权明晰、足值，无债务</w:t>
      </w:r>
      <w:r>
        <w:rPr>
          <w:rFonts w:ascii="Times New Roman" w:eastAsia="仿宋_GB2312" w:hAnsi="Times New Roman" w:hint="eastAsia"/>
          <w:color w:val="000000" w:themeColor="text1"/>
          <w:sz w:val="32"/>
          <w:szCs w:val="32"/>
        </w:rPr>
        <w:t>纠纷</w:t>
      </w:r>
      <w:r>
        <w:rPr>
          <w:rFonts w:ascii="Times New Roman" w:eastAsia="仿宋_GB2312" w:hAnsi="Times New Roman"/>
          <w:color w:val="000000" w:themeColor="text1"/>
          <w:sz w:val="32"/>
          <w:szCs w:val="32"/>
        </w:rPr>
        <w:t>、债权分割等情况</w:t>
      </w:r>
      <w:r>
        <w:rPr>
          <w:rFonts w:ascii="Times New Roman" w:eastAsia="仿宋_GB2312" w:hAnsi="Times New Roman" w:hint="eastAsia"/>
          <w:color w:val="000000" w:themeColor="text1"/>
          <w:sz w:val="32"/>
          <w:szCs w:val="32"/>
        </w:rPr>
        <w:t>，未设定居住权。</w:t>
      </w:r>
    </w:p>
    <w:p w14:paraId="29FBA542"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（十）公积金中心规定的其他条件。</w:t>
      </w:r>
    </w:p>
    <w:p w14:paraId="35FF9D95"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仿宋_GB2312" w:eastAsia="仿宋_GB2312" w:hAnsi="仿宋_GB2312" w:cs="仿宋_GB2312" w:hint="eastAsia"/>
          <w:b/>
          <w:bCs/>
          <w:color w:val="000000" w:themeColor="text1"/>
          <w:sz w:val="32"/>
          <w:szCs w:val="32"/>
        </w:rPr>
        <w:t>第六条</w:t>
      </w:r>
      <w:r>
        <w:rPr>
          <w:rFonts w:ascii="仿宋_GB2312" w:eastAsia="仿宋_GB2312" w:hAnsi="仿宋_GB2312" w:cs="仿宋_GB2312" w:hint="eastAsia"/>
          <w:color w:val="000000" w:themeColor="text1"/>
          <w:sz w:val="32"/>
          <w:szCs w:val="32"/>
        </w:rPr>
        <w:t xml:space="preserve">  借款人申请公积金贷款</w:t>
      </w:r>
      <w:proofErr w:type="gramEnd"/>
      <w:r>
        <w:rPr>
          <w:rFonts w:ascii="仿宋_GB2312" w:eastAsia="仿宋_GB2312" w:hAnsi="仿宋_GB2312" w:cs="仿宋_GB2312" w:hint="eastAsia"/>
          <w:color w:val="000000" w:themeColor="text1"/>
          <w:sz w:val="32"/>
          <w:szCs w:val="32"/>
        </w:rPr>
        <w:t>，有下列情形之一的，不予贷款：</w:t>
      </w:r>
    </w:p>
    <w:p w14:paraId="2A4D3758"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（一）欠缴住房公积金</w:t>
      </w:r>
      <w:r>
        <w:rPr>
          <w:rFonts w:ascii="Times New Roman" w:eastAsia="仿宋_GB2312" w:hAnsi="Times New Roman" w:hint="eastAsia"/>
          <w:color w:val="000000" w:themeColor="text1"/>
          <w:sz w:val="32"/>
          <w:szCs w:val="32"/>
        </w:rPr>
        <w:t>1</w:t>
      </w:r>
      <w:r>
        <w:rPr>
          <w:rFonts w:ascii="Times New Roman" w:eastAsia="仿宋_GB2312" w:hAnsi="Times New Roman"/>
          <w:color w:val="000000" w:themeColor="text1"/>
          <w:sz w:val="32"/>
          <w:szCs w:val="32"/>
        </w:rPr>
        <w:t>个月及以上</w:t>
      </w:r>
      <w:r>
        <w:rPr>
          <w:rFonts w:ascii="Times New Roman" w:eastAsia="仿宋_GB2312" w:hAnsi="Times New Roman" w:hint="eastAsia"/>
          <w:color w:val="000000" w:themeColor="text1"/>
          <w:sz w:val="32"/>
          <w:szCs w:val="32"/>
        </w:rPr>
        <w:t>的</w:t>
      </w:r>
      <w:r>
        <w:rPr>
          <w:rFonts w:ascii="Times New Roman" w:eastAsia="仿宋_GB2312" w:hAnsi="Times New Roman"/>
          <w:color w:val="000000" w:themeColor="text1"/>
          <w:sz w:val="32"/>
          <w:szCs w:val="32"/>
        </w:rPr>
        <w:t>；</w:t>
      </w:r>
    </w:p>
    <w:p w14:paraId="6F50F91E"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（二）个人住房公积金账户被法院冻结的；</w:t>
      </w:r>
    </w:p>
    <w:p w14:paraId="1071DF0D"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（三）个人住房公积金账户封存的；</w:t>
      </w:r>
    </w:p>
    <w:p w14:paraId="7B869F9B"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（四）直系亲属间住房产权交易的；</w:t>
      </w:r>
    </w:p>
    <w:p w14:paraId="76A5EBC0"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（五）</w:t>
      </w:r>
      <w:r>
        <w:rPr>
          <w:rFonts w:ascii="Times New Roman" w:eastAsia="仿宋_GB2312" w:hAnsi="Times New Roman" w:hint="eastAsia"/>
          <w:color w:val="000000" w:themeColor="text1"/>
          <w:sz w:val="32"/>
          <w:szCs w:val="32"/>
        </w:rPr>
        <w:t>购买第三套（含）以上住房的；</w:t>
      </w:r>
    </w:p>
    <w:p w14:paraId="56521B10"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（六）信用不良，存在以下情形之一的：</w:t>
      </w:r>
    </w:p>
    <w:p w14:paraId="26E50776"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贷款近</w:t>
      </w:r>
      <w:r>
        <w:rPr>
          <w:rFonts w:ascii="Times New Roman" w:eastAsia="仿宋_GB2312" w:hAnsi="Times New Roman"/>
          <w:color w:val="000000" w:themeColor="text1"/>
          <w:sz w:val="32"/>
          <w:szCs w:val="32"/>
        </w:rPr>
        <w:t>5</w:t>
      </w:r>
      <w:r>
        <w:rPr>
          <w:rFonts w:ascii="Times New Roman" w:eastAsia="仿宋_GB2312" w:hAnsi="Times New Roman"/>
          <w:color w:val="000000" w:themeColor="text1"/>
          <w:sz w:val="32"/>
          <w:szCs w:val="32"/>
        </w:rPr>
        <w:t>年连续</w:t>
      </w: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期（含）或累计逾期</w:t>
      </w:r>
      <w:r>
        <w:rPr>
          <w:rFonts w:ascii="Times New Roman" w:eastAsia="仿宋_GB2312" w:hAnsi="Times New Roman" w:hint="eastAsia"/>
          <w:color w:val="000000" w:themeColor="text1"/>
          <w:sz w:val="32"/>
          <w:szCs w:val="32"/>
        </w:rPr>
        <w:t>4</w:t>
      </w:r>
      <w:r>
        <w:rPr>
          <w:rFonts w:ascii="Times New Roman" w:eastAsia="仿宋_GB2312" w:hAnsi="Times New Roman"/>
          <w:color w:val="000000" w:themeColor="text1"/>
          <w:sz w:val="32"/>
          <w:szCs w:val="32"/>
        </w:rPr>
        <w:t>期（含）以上；</w:t>
      </w:r>
    </w:p>
    <w:p w14:paraId="3B5BFAC1"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rPr>
        <w:t>贷记卡近</w:t>
      </w:r>
      <w:r>
        <w:rPr>
          <w:rFonts w:ascii="Times New Roman" w:eastAsia="仿宋_GB2312" w:hAnsi="Times New Roman" w:hint="eastAsia"/>
          <w:color w:val="000000" w:themeColor="text1"/>
          <w:sz w:val="32"/>
          <w:szCs w:val="32"/>
        </w:rPr>
        <w:t>5</w:t>
      </w:r>
      <w:r>
        <w:rPr>
          <w:rFonts w:ascii="Times New Roman" w:eastAsia="仿宋_GB2312" w:hAnsi="Times New Roman"/>
          <w:color w:val="000000" w:themeColor="text1"/>
          <w:sz w:val="32"/>
          <w:szCs w:val="32"/>
        </w:rPr>
        <w:t>年累计逾期</w:t>
      </w:r>
      <w:r>
        <w:rPr>
          <w:rFonts w:ascii="Times New Roman" w:eastAsia="仿宋_GB2312" w:hAnsi="Times New Roman"/>
          <w:color w:val="000000" w:themeColor="text1"/>
          <w:sz w:val="32"/>
          <w:szCs w:val="32"/>
        </w:rPr>
        <w:t>6</w:t>
      </w:r>
      <w:r>
        <w:rPr>
          <w:rFonts w:ascii="Times New Roman" w:eastAsia="仿宋_GB2312" w:hAnsi="Times New Roman"/>
          <w:color w:val="000000" w:themeColor="text1"/>
          <w:sz w:val="32"/>
          <w:szCs w:val="32"/>
        </w:rPr>
        <w:t>期（含）以上；</w:t>
      </w:r>
    </w:p>
    <w:p w14:paraId="52AFA37E"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贷记卡状态为呆账、冻结或止付；</w:t>
      </w:r>
    </w:p>
    <w:p w14:paraId="371FE966"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4.</w:t>
      </w:r>
      <w:r>
        <w:rPr>
          <w:rFonts w:ascii="Times New Roman" w:eastAsia="仿宋_GB2312" w:hAnsi="Times New Roman"/>
          <w:color w:val="000000" w:themeColor="text1"/>
          <w:sz w:val="32"/>
          <w:szCs w:val="32"/>
        </w:rPr>
        <w:t>贷款被划分为次级、可疑或损失类；</w:t>
      </w:r>
    </w:p>
    <w:p w14:paraId="5E49B29D"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Times New Roman" w:eastAsia="仿宋_GB2312" w:hAnsi="Times New Roman"/>
          <w:color w:val="000000" w:themeColor="text1"/>
          <w:sz w:val="32"/>
          <w:szCs w:val="32"/>
        </w:rPr>
        <w:t>5</w:t>
      </w:r>
      <w:r>
        <w:rPr>
          <w:rFonts w:ascii="仿宋_GB2312" w:eastAsia="仿宋_GB2312" w:hAnsi="仿宋_GB2312" w:cs="仿宋_GB2312" w:hint="eastAsia"/>
          <w:color w:val="000000" w:themeColor="text1"/>
          <w:sz w:val="32"/>
          <w:szCs w:val="32"/>
        </w:rPr>
        <w:t>.被纳入失信被执行人名单；</w:t>
      </w:r>
    </w:p>
    <w:p w14:paraId="4C561297"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6.存在其他信用风险的情况。</w:t>
      </w:r>
    </w:p>
    <w:p w14:paraId="1D1417BB"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（七）</w:t>
      </w:r>
      <w:r>
        <w:rPr>
          <w:rFonts w:ascii="Times New Roman" w:eastAsia="仿宋_GB2312" w:hAnsi="Times New Roman"/>
          <w:color w:val="000000" w:themeColor="text1"/>
          <w:sz w:val="32"/>
          <w:szCs w:val="32"/>
        </w:rPr>
        <w:t>虚构劳动关系缴存</w:t>
      </w:r>
      <w:r>
        <w:rPr>
          <w:rFonts w:ascii="Times New Roman" w:eastAsia="仿宋_GB2312" w:hAnsi="Times New Roman" w:hint="eastAsia"/>
          <w:color w:val="000000" w:themeColor="text1"/>
          <w:sz w:val="32"/>
          <w:szCs w:val="32"/>
        </w:rPr>
        <w:t>住房</w:t>
      </w:r>
      <w:r>
        <w:rPr>
          <w:rFonts w:ascii="Times New Roman" w:eastAsia="仿宋_GB2312" w:hAnsi="Times New Roman"/>
          <w:color w:val="000000" w:themeColor="text1"/>
          <w:sz w:val="32"/>
          <w:szCs w:val="32"/>
        </w:rPr>
        <w:t>公积金或</w:t>
      </w:r>
      <w:r>
        <w:rPr>
          <w:rFonts w:ascii="仿宋_GB2312" w:eastAsia="仿宋_GB2312" w:hAnsi="仿宋_GB2312" w:cs="仿宋_GB2312" w:hint="eastAsia"/>
          <w:color w:val="000000" w:themeColor="text1"/>
          <w:sz w:val="32"/>
          <w:szCs w:val="32"/>
        </w:rPr>
        <w:t>提供虚假材料、虚假承诺的；</w:t>
      </w:r>
    </w:p>
    <w:p w14:paraId="26DF117D" w14:textId="77777777" w:rsidR="005D0F65" w:rsidRDefault="00000000" w:rsidP="00EA7FAC">
      <w:pPr>
        <w:pStyle w:val="Default"/>
        <w:spacing w:after="0" w:line="560" w:lineRule="exact"/>
        <w:ind w:firstLineChars="200" w:firstLine="640"/>
        <w:rPr>
          <w:color w:val="000000" w:themeColor="text1"/>
        </w:rPr>
      </w:pPr>
      <w:r>
        <w:rPr>
          <w:rFonts w:ascii="仿宋_GB2312" w:eastAsia="仿宋_GB2312" w:hAnsi="仿宋_GB2312" w:cs="仿宋_GB2312" w:hint="eastAsia"/>
          <w:color w:val="000000" w:themeColor="text1"/>
          <w:sz w:val="32"/>
          <w:szCs w:val="32"/>
        </w:rPr>
        <w:t>（八）与他人置换房产的；</w:t>
      </w:r>
    </w:p>
    <w:p w14:paraId="56AEB6DC" w14:textId="77777777" w:rsidR="005D0F65" w:rsidRDefault="00000000" w:rsidP="00EA7FAC">
      <w:pPr>
        <w:pStyle w:val="Default"/>
        <w:spacing w:after="0" w:line="560" w:lineRule="exact"/>
        <w:ind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（九）借款人与他人（非配偶、非未成年子女）共同购买住房的；</w:t>
      </w:r>
    </w:p>
    <w:p w14:paraId="07A9F695"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仿宋_GB2312" w:eastAsia="仿宋_GB2312" w:hAnsi="仿宋_GB2312" w:cs="仿宋_GB2312" w:hint="eastAsia"/>
          <w:color w:val="000000" w:themeColor="text1"/>
          <w:sz w:val="32"/>
          <w:szCs w:val="32"/>
        </w:rPr>
        <w:t>（十）购买（建造、翻建、大修）非自住住房的</w:t>
      </w:r>
      <w:r>
        <w:rPr>
          <w:rFonts w:ascii="Times New Roman" w:eastAsia="仿宋_GB2312" w:hAnsi="Times New Roman" w:hint="eastAsia"/>
          <w:color w:val="000000" w:themeColor="text1"/>
          <w:sz w:val="32"/>
          <w:szCs w:val="32"/>
        </w:rPr>
        <w:t>（房屋用途或性质，</w:t>
      </w:r>
      <w:r>
        <w:rPr>
          <w:rFonts w:ascii="Times New Roman" w:eastAsia="仿宋_GB2312" w:hAnsi="Times New Roman"/>
          <w:color w:val="000000" w:themeColor="text1"/>
          <w:sz w:val="32"/>
          <w:szCs w:val="32"/>
        </w:rPr>
        <w:t>按购房合同或</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不动产权证书</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显示的</w:t>
      </w:r>
      <w:r>
        <w:rPr>
          <w:rFonts w:ascii="Times New Roman" w:eastAsia="仿宋_GB2312" w:hAnsi="Times New Roman" w:hint="eastAsia"/>
          <w:color w:val="000000" w:themeColor="text1"/>
          <w:sz w:val="32"/>
          <w:szCs w:val="32"/>
        </w:rPr>
        <w:t>信息为准）</w:t>
      </w:r>
      <w:r>
        <w:rPr>
          <w:rFonts w:ascii="Times New Roman" w:eastAsia="仿宋_GB2312" w:hAnsi="Times New Roman"/>
          <w:color w:val="000000" w:themeColor="text1"/>
          <w:sz w:val="32"/>
          <w:szCs w:val="32"/>
        </w:rPr>
        <w:t>；</w:t>
      </w:r>
    </w:p>
    <w:p w14:paraId="1E6571BF"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lastRenderedPageBreak/>
        <w:t>（十一）以赠与、继承、分割、婚姻约定、合并、交换等非购买方式取得自住房所有权的；</w:t>
      </w:r>
    </w:p>
    <w:p w14:paraId="34C96808"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（十二）公积金中心认为存在影响公积金贷款安全的其他情形。</w:t>
      </w:r>
    </w:p>
    <w:p w14:paraId="2DA8C4DD" w14:textId="77777777" w:rsidR="005D0F65" w:rsidRDefault="00000000" w:rsidP="00EA7FAC">
      <w:pPr>
        <w:spacing w:after="0" w:line="560" w:lineRule="exact"/>
        <w:ind w:firstLineChars="200" w:firstLine="643"/>
        <w:rPr>
          <w:rFonts w:ascii="楷体" w:eastAsia="仿宋_GB2312" w:hAnsi="楷体" w:cs="楷体" w:hint="eastAsia"/>
          <w:strike/>
          <w:color w:val="000000" w:themeColor="text1"/>
          <w:sz w:val="24"/>
          <w:szCs w:val="32"/>
          <w:shd w:val="clear" w:color="auto" w:fill="F2F2F2"/>
        </w:rPr>
      </w:pPr>
      <w:proofErr w:type="gramStart"/>
      <w:r>
        <w:rPr>
          <w:rFonts w:ascii="仿宋_GB2312" w:eastAsia="仿宋_GB2312" w:hAnsi="仿宋_GB2312" w:cs="仿宋_GB2312" w:hint="eastAsia"/>
          <w:b/>
          <w:bCs/>
          <w:color w:val="000000" w:themeColor="text1"/>
          <w:sz w:val="32"/>
          <w:szCs w:val="32"/>
        </w:rPr>
        <w:t>第七条</w:t>
      </w:r>
      <w:r>
        <w:rPr>
          <w:rFonts w:ascii="仿宋_GB2312" w:eastAsia="仿宋_GB2312" w:hAnsi="仿宋_GB2312" w:cs="仿宋_GB2312" w:hint="eastAsia"/>
          <w:color w:val="000000" w:themeColor="text1"/>
          <w:sz w:val="32"/>
          <w:szCs w:val="32"/>
        </w:rPr>
        <w:t xml:space="preserve">  对购买房屋套数认定</w:t>
      </w:r>
      <w:proofErr w:type="gramEnd"/>
      <w:r>
        <w:rPr>
          <w:rFonts w:ascii="仿宋_GB2312" w:eastAsia="仿宋_GB2312" w:hAnsi="仿宋_GB2312" w:cs="仿宋_GB2312" w:hint="eastAsia"/>
          <w:color w:val="000000" w:themeColor="text1"/>
          <w:sz w:val="32"/>
          <w:szCs w:val="32"/>
        </w:rPr>
        <w:t>：</w:t>
      </w:r>
    </w:p>
    <w:p w14:paraId="3E95107A"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（一）关于本地缴存申请公积金贷款的房屋套数认定：</w:t>
      </w:r>
    </w:p>
    <w:p w14:paraId="77A5E904"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1.首套自住房认定：借款人家庭（含本人、配偶及未成年子女）在鄂州市住建、不动产等部门的信息系统中无住房信息，或者查询的房屋信息与拟申请公积金贷款所购房屋为同一套住房的，且在鄂州市住房公积金信息系统中无贷款记录，认定为首套住房。</w:t>
      </w:r>
    </w:p>
    <w:p w14:paraId="32E93058"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2.第二套自住房认定：借款人及配偶首次申请使用公积金贷款购买住房，其家庭成员（含本人、配偶及未成年子女）在鄂州市住建、不动产等部门的信息系统中登记仅有一套住房，并与拟申请使用公积金贷款所购房屋非同一套住房的；或借款人及配偶在公积金系统中仅有一次贷款记录并已结清，且其家庭成员（含本人、配偶、未成年子女）在鄂州市住建、不动产等部门的信息系统中无房或仅有一套住房，再次申请公积金贷款的；均认定为第二套住房。</w:t>
      </w:r>
    </w:p>
    <w:p w14:paraId="36F07D68"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color w:val="000000" w:themeColor="text1"/>
          <w:sz w:val="32"/>
          <w:szCs w:val="32"/>
        </w:rPr>
        <w:t>第三套自住房认定：</w:t>
      </w:r>
      <w:r>
        <w:rPr>
          <w:rFonts w:ascii="仿宋_GB2312" w:eastAsia="仿宋_GB2312" w:hAnsi="仿宋_GB2312" w:cs="仿宋_GB2312" w:hint="eastAsia"/>
          <w:color w:val="000000" w:themeColor="text1"/>
          <w:sz w:val="32"/>
          <w:szCs w:val="32"/>
        </w:rPr>
        <w:t>借款人家庭（含本人、配偶及未成年子女）在鄂州市住建、不动产等部门的信息系统中有两套及以上住房的，或在公积金系统中记录的贷款次数达</w:t>
      </w:r>
      <w:r>
        <w:rPr>
          <w:rFonts w:ascii="仿宋_GB2312" w:eastAsia="仿宋_GB2312" w:hAnsi="仿宋_GB2312" w:cs="仿宋_GB2312"/>
          <w:color w:val="000000" w:themeColor="text1"/>
          <w:sz w:val="32"/>
          <w:szCs w:val="32"/>
        </w:rPr>
        <w:t>2次以上的，其公积金贷款申请不予受理。</w:t>
      </w:r>
    </w:p>
    <w:p w14:paraId="4307C5AA" w14:textId="77777777" w:rsidR="005D0F65" w:rsidRDefault="00000000" w:rsidP="00EA7FAC">
      <w:pPr>
        <w:pStyle w:val="a7"/>
        <w:shd w:val="clear" w:color="auto" w:fill="FFFFFF"/>
        <w:spacing w:before="0" w:beforeAutospacing="0" w:after="0" w:afterAutospacing="0" w:line="560" w:lineRule="exact"/>
        <w:ind w:firstLine="643"/>
        <w:jc w:val="both"/>
        <w:rPr>
          <w:rFonts w:ascii="仿宋_GB2312" w:eastAsia="仿宋_GB2312" w:hAnsi="仿宋_GB2312" w:cs="仿宋_GB2312"/>
          <w:color w:val="000000" w:themeColor="text1"/>
          <w:kern w:val="2"/>
          <w:sz w:val="32"/>
          <w:szCs w:val="32"/>
        </w:rPr>
      </w:pPr>
      <w:r>
        <w:rPr>
          <w:rFonts w:ascii="仿宋_GB2312" w:eastAsia="仿宋_GB2312" w:hAnsi="仿宋_GB2312" w:cs="仿宋_GB2312"/>
          <w:color w:val="000000" w:themeColor="text1"/>
          <w:kern w:val="2"/>
          <w:sz w:val="32"/>
          <w:szCs w:val="32"/>
        </w:rPr>
        <w:t>（二）关于异地缴存申请公积金贷款的房屋套数认定：</w:t>
      </w:r>
    </w:p>
    <w:p w14:paraId="1C36DE28" w14:textId="77777777" w:rsidR="005D0F65" w:rsidRDefault="00000000" w:rsidP="00EA7FAC">
      <w:pPr>
        <w:widowControl/>
        <w:shd w:val="clear" w:color="auto" w:fill="FFFFFF"/>
        <w:spacing w:after="0" w:line="560" w:lineRule="exact"/>
        <w:ind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lastRenderedPageBreak/>
        <w:t>1.</w:t>
      </w:r>
      <w:r>
        <w:rPr>
          <w:rFonts w:ascii="仿宋_GB2312" w:eastAsia="仿宋_GB2312" w:hAnsi="仿宋_GB2312" w:cs="仿宋_GB2312"/>
          <w:color w:val="000000" w:themeColor="text1"/>
          <w:sz w:val="32"/>
          <w:szCs w:val="32"/>
        </w:rPr>
        <w:t>首套自住房认定：借款人家庭（含本人、配偶及未成年子女）在公积金缴存地、户籍地、购房地的住建、不动产等部门的信息系统中住房信息与拟申请公积金贷款所购房屋为同一套住房，且在公积金系统中无贷款记录的，认定为购买首套住房申请公积金贷款。</w:t>
      </w:r>
    </w:p>
    <w:p w14:paraId="7FF55E5F" w14:textId="77777777" w:rsidR="005D0F65" w:rsidRDefault="00000000" w:rsidP="00EA7FAC">
      <w:pPr>
        <w:widowControl/>
        <w:shd w:val="clear" w:color="auto" w:fill="FFFFFF"/>
        <w:spacing w:after="0" w:line="560" w:lineRule="exact"/>
        <w:ind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2.</w:t>
      </w:r>
      <w:r>
        <w:rPr>
          <w:rFonts w:ascii="仿宋_GB2312" w:eastAsia="仿宋_GB2312" w:hAnsi="仿宋_GB2312" w:cs="仿宋_GB2312"/>
          <w:color w:val="000000" w:themeColor="text1"/>
          <w:sz w:val="32"/>
          <w:szCs w:val="32"/>
        </w:rPr>
        <w:t>第二套自住房认定：借款人及配偶首次申请使用公积金贷款购买住房，其家庭成员（含本人、配偶及未成年子女）在公积金缴存地、户籍地、购房地住建、不动产等部门的信息系统中登记仅有一套住房，并与拟申请使用公积金贷款所购房屋非同一套住房的；或借款人及配偶在公积金系统中仅有一次贷款记录并已结清，且其家庭成员（含本人、配偶及未成年子女）在公积金缴存地、户籍地、购房地住建、不动产等部门的信息系统中仅有一套住房，再次申请公积金贷款的；均认定为购买第二套自住房申请公积金贷款。</w:t>
      </w:r>
    </w:p>
    <w:p w14:paraId="03326B69" w14:textId="77777777" w:rsidR="005D0F65" w:rsidRDefault="00000000" w:rsidP="00EA7FAC">
      <w:pPr>
        <w:widowControl/>
        <w:shd w:val="clear" w:color="auto" w:fill="FFFFFF"/>
        <w:spacing w:after="0" w:line="560" w:lineRule="exact"/>
        <w:ind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3.</w:t>
      </w:r>
      <w:r>
        <w:rPr>
          <w:rFonts w:ascii="仿宋_GB2312" w:eastAsia="仿宋_GB2312" w:hAnsi="仿宋_GB2312" w:cs="仿宋_GB2312"/>
          <w:color w:val="000000" w:themeColor="text1"/>
          <w:sz w:val="32"/>
          <w:szCs w:val="32"/>
        </w:rPr>
        <w:t>第三套自住房认定：</w:t>
      </w:r>
      <w:r>
        <w:rPr>
          <w:rFonts w:ascii="仿宋_GB2312" w:eastAsia="仿宋_GB2312" w:hAnsi="仿宋_GB2312" w:cs="仿宋_GB2312" w:hint="eastAsia"/>
          <w:color w:val="000000" w:themeColor="text1"/>
          <w:sz w:val="32"/>
          <w:szCs w:val="32"/>
        </w:rPr>
        <w:t>借款人家庭（含本人、配偶及未成年子女）在贷款地、缴存地、户籍地的住建、不动产等部门的信息系统中有两套及以上住房的，或在公积金信息系统中记录的贷款次数达</w:t>
      </w:r>
      <w:r>
        <w:rPr>
          <w:rFonts w:ascii="仿宋_GB2312" w:eastAsia="仿宋_GB2312" w:hAnsi="仿宋_GB2312" w:cs="仿宋_GB2312"/>
          <w:color w:val="000000" w:themeColor="text1"/>
          <w:sz w:val="32"/>
          <w:szCs w:val="32"/>
        </w:rPr>
        <w:t>2次以上的，其公积金贷款申请不予受理。</w:t>
      </w:r>
    </w:p>
    <w:p w14:paraId="404F493A"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（三）婚姻状况变化等特殊情形房屋套数的认定：</w:t>
      </w:r>
    </w:p>
    <w:p w14:paraId="3CB904BF"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借款人及其配偶在婚前，其中一方已使用过一次公积金贷款并已结清，现以夫妻双方名义再次申请公积金贷款的，按第二套住房认定；</w:t>
      </w:r>
    </w:p>
    <w:p w14:paraId="20F7F997"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rPr>
        <w:t>借款人及配偶在婚姻</w:t>
      </w:r>
      <w:r>
        <w:rPr>
          <w:rFonts w:ascii="Times New Roman" w:eastAsia="仿宋_GB2312" w:hAnsi="Times New Roman" w:hint="eastAsia"/>
          <w:color w:val="000000" w:themeColor="text1"/>
          <w:sz w:val="32"/>
          <w:szCs w:val="32"/>
        </w:rPr>
        <w:t>关系</w:t>
      </w:r>
      <w:r>
        <w:rPr>
          <w:rFonts w:ascii="Times New Roman" w:eastAsia="仿宋_GB2312" w:hAnsi="Times New Roman"/>
          <w:color w:val="000000" w:themeColor="text1"/>
          <w:sz w:val="32"/>
          <w:szCs w:val="32"/>
        </w:rPr>
        <w:t>存续期间使用公积金贷款购买过一套住房并已结清，离异后其中一方再次申请公积金贷款的，按第二套住房认定；</w:t>
      </w:r>
    </w:p>
    <w:p w14:paraId="642EE667"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Times New Roman" w:eastAsia="仿宋_GB2312" w:hAnsi="Times New Roman"/>
          <w:color w:val="000000" w:themeColor="text1"/>
          <w:sz w:val="32"/>
          <w:szCs w:val="32"/>
        </w:rPr>
        <w:lastRenderedPageBreak/>
        <w:t>3.</w:t>
      </w:r>
      <w:r>
        <w:rPr>
          <w:rFonts w:ascii="仿宋_GB2312" w:eastAsia="仿宋_GB2312" w:hAnsi="仿宋_GB2312" w:cs="仿宋_GB2312" w:hint="eastAsia"/>
          <w:color w:val="000000" w:themeColor="text1"/>
          <w:sz w:val="32"/>
          <w:szCs w:val="32"/>
        </w:rPr>
        <w:t>借款人及其配偶在婚前，已分别使用过公积金贷款，现以夫妻名义再次申请公积金贷款的，贷款申请不予受理。</w:t>
      </w:r>
    </w:p>
    <w:p w14:paraId="7649E15F" w14:textId="77777777" w:rsidR="005D0F65" w:rsidRDefault="005D0F65" w:rsidP="00EA7FAC">
      <w:pPr>
        <w:spacing w:after="0" w:line="560" w:lineRule="exact"/>
        <w:ind w:firstLineChars="200" w:firstLine="640"/>
        <w:rPr>
          <w:rFonts w:ascii="仿宋_GB2312" w:eastAsia="仿宋_GB2312" w:hAnsi="仿宋_GB2312" w:cs="仿宋_GB2312" w:hint="eastAsia"/>
          <w:color w:val="000000" w:themeColor="text1"/>
          <w:sz w:val="32"/>
          <w:szCs w:val="32"/>
        </w:rPr>
      </w:pPr>
    </w:p>
    <w:p w14:paraId="0B57DF31" w14:textId="77777777" w:rsidR="005D0F65" w:rsidRDefault="00000000" w:rsidP="00EA7FAC">
      <w:pPr>
        <w:spacing w:after="0" w:line="560" w:lineRule="exact"/>
        <w:jc w:val="center"/>
        <w:rPr>
          <w:rFonts w:ascii="黑体" w:eastAsia="黑体" w:hAnsi="黑体" w:cs="黑体" w:hint="eastAsia"/>
          <w:color w:val="000000" w:themeColor="text1"/>
          <w:sz w:val="32"/>
          <w:szCs w:val="32"/>
        </w:rPr>
      </w:pPr>
      <w:r>
        <w:rPr>
          <w:rFonts w:ascii="仿宋_GB2312" w:eastAsia="仿宋_GB2312" w:hAnsi="仿宋_GB2312" w:cs="仿宋_GB2312" w:hint="eastAsia"/>
          <w:color w:val="000000" w:themeColor="text1"/>
          <w:sz w:val="32"/>
          <w:szCs w:val="32"/>
        </w:rPr>
        <w:t xml:space="preserve"> </w:t>
      </w:r>
      <w:r>
        <w:rPr>
          <w:rFonts w:ascii="黑体" w:eastAsia="黑体" w:hAnsi="黑体" w:cs="黑体" w:hint="eastAsia"/>
          <w:color w:val="000000" w:themeColor="text1"/>
          <w:sz w:val="32"/>
          <w:szCs w:val="32"/>
        </w:rPr>
        <w:t>第三</w:t>
      </w:r>
      <w:proofErr w:type="gramStart"/>
      <w:r>
        <w:rPr>
          <w:rFonts w:ascii="黑体" w:eastAsia="黑体" w:hAnsi="黑体" w:cs="黑体" w:hint="eastAsia"/>
          <w:color w:val="000000" w:themeColor="text1"/>
          <w:sz w:val="32"/>
          <w:szCs w:val="32"/>
        </w:rPr>
        <w:t xml:space="preserve">章 </w:t>
      </w:r>
      <w:r>
        <w:rPr>
          <w:rFonts w:ascii="Times New Roman" w:eastAsia="黑体" w:hAnsi="Times New Roman"/>
          <w:bCs/>
          <w:color w:val="000000" w:themeColor="text1"/>
          <w:kern w:val="0"/>
          <w:sz w:val="32"/>
          <w:szCs w:val="32"/>
        </w:rPr>
        <w:t xml:space="preserve">  </w:t>
      </w:r>
      <w:r>
        <w:rPr>
          <w:rFonts w:ascii="Times New Roman" w:eastAsia="黑体" w:hAnsi="Times New Roman"/>
          <w:bCs/>
          <w:color w:val="000000" w:themeColor="text1"/>
          <w:kern w:val="0"/>
          <w:sz w:val="32"/>
          <w:szCs w:val="32"/>
        </w:rPr>
        <w:t>贷款</w:t>
      </w:r>
      <w:proofErr w:type="gramEnd"/>
      <w:r>
        <w:rPr>
          <w:rFonts w:ascii="Times New Roman" w:eastAsia="黑体" w:hAnsi="Times New Roman"/>
          <w:bCs/>
          <w:color w:val="000000" w:themeColor="text1"/>
          <w:kern w:val="0"/>
          <w:sz w:val="32"/>
          <w:szCs w:val="32"/>
        </w:rPr>
        <w:t>期限、利率和额度</w:t>
      </w:r>
    </w:p>
    <w:p w14:paraId="451A2102" w14:textId="77777777" w:rsidR="005D0F65" w:rsidRDefault="005D0F65" w:rsidP="00EA7FAC">
      <w:pPr>
        <w:spacing w:after="0" w:line="560" w:lineRule="exact"/>
        <w:ind w:firstLineChars="200" w:firstLine="640"/>
        <w:rPr>
          <w:rFonts w:ascii="仿宋_GB2312" w:eastAsia="仿宋_GB2312" w:hAnsi="仿宋_GB2312" w:cs="仿宋_GB2312" w:hint="eastAsia"/>
          <w:color w:val="000000" w:themeColor="text1"/>
          <w:sz w:val="32"/>
          <w:szCs w:val="32"/>
        </w:rPr>
      </w:pPr>
    </w:p>
    <w:p w14:paraId="16712B23" w14:textId="77777777" w:rsidR="005D0F65" w:rsidRDefault="00000000" w:rsidP="00EA7FAC">
      <w:pPr>
        <w:spacing w:after="0" w:line="560" w:lineRule="exact"/>
        <w:rPr>
          <w:rFonts w:eastAsia="仿宋_GB2312"/>
          <w:color w:val="000000" w:themeColor="text1"/>
          <w:kern w:val="0"/>
          <w:sz w:val="32"/>
          <w:szCs w:val="32"/>
        </w:rPr>
      </w:pPr>
      <w:r>
        <w:rPr>
          <w:rFonts w:ascii="Times New Roman" w:eastAsia="仿宋_GB2312" w:hAnsi="Times New Roman" w:hint="eastAsia"/>
          <w:b/>
          <w:bCs/>
          <w:color w:val="000000" w:themeColor="text1"/>
          <w:kern w:val="0"/>
          <w:sz w:val="32"/>
          <w:szCs w:val="32"/>
        </w:rPr>
        <w:t xml:space="preserve">    </w:t>
      </w:r>
      <w:r>
        <w:rPr>
          <w:rFonts w:ascii="Times New Roman" w:eastAsia="仿宋_GB2312" w:hAnsi="Times New Roman" w:hint="eastAsia"/>
          <w:b/>
          <w:bCs/>
          <w:color w:val="000000" w:themeColor="text1"/>
          <w:kern w:val="0"/>
          <w:sz w:val="32"/>
          <w:szCs w:val="32"/>
        </w:rPr>
        <w:t>第八</w:t>
      </w:r>
      <w:proofErr w:type="gramStart"/>
      <w:r>
        <w:rPr>
          <w:rFonts w:ascii="Times New Roman" w:eastAsia="仿宋_GB2312" w:hAnsi="Times New Roman" w:hint="eastAsia"/>
          <w:b/>
          <w:bCs/>
          <w:color w:val="000000" w:themeColor="text1"/>
          <w:kern w:val="0"/>
          <w:sz w:val="32"/>
          <w:szCs w:val="32"/>
        </w:rPr>
        <w:t>条</w:t>
      </w:r>
      <w:r>
        <w:rPr>
          <w:rFonts w:ascii="Times New Roman" w:eastAsia="仿宋_GB2312" w:hAnsi="Times New Roman" w:hint="eastAsia"/>
          <w:b/>
          <w:bCs/>
          <w:color w:val="000000" w:themeColor="text1"/>
          <w:kern w:val="0"/>
          <w:sz w:val="32"/>
          <w:szCs w:val="32"/>
        </w:rPr>
        <w:t xml:space="preserve"> </w:t>
      </w:r>
      <w:r>
        <w:rPr>
          <w:rFonts w:ascii="Times New Roman" w:eastAsia="仿宋_GB2312" w:hAnsi="Times New Roman"/>
          <w:color w:val="000000" w:themeColor="text1"/>
          <w:kern w:val="0"/>
          <w:sz w:val="32"/>
          <w:szCs w:val="32"/>
        </w:rPr>
        <w:t>贷款</w:t>
      </w:r>
      <w:proofErr w:type="gramEnd"/>
      <w:r>
        <w:rPr>
          <w:rFonts w:ascii="Times New Roman" w:eastAsia="仿宋_GB2312" w:hAnsi="Times New Roman"/>
          <w:color w:val="000000" w:themeColor="text1"/>
          <w:kern w:val="0"/>
          <w:sz w:val="32"/>
          <w:szCs w:val="32"/>
        </w:rPr>
        <w:t>期限。贷款期限以整年计算，最短为</w:t>
      </w:r>
      <w:r>
        <w:rPr>
          <w:rFonts w:ascii="Times New Roman" w:eastAsia="仿宋_GB2312" w:hAnsi="Times New Roman"/>
          <w:color w:val="000000" w:themeColor="text1"/>
          <w:kern w:val="0"/>
          <w:sz w:val="32"/>
          <w:szCs w:val="32"/>
        </w:rPr>
        <w:t>1</w:t>
      </w:r>
      <w:r>
        <w:rPr>
          <w:rFonts w:ascii="Times New Roman" w:eastAsia="仿宋_GB2312" w:hAnsi="Times New Roman"/>
          <w:color w:val="000000" w:themeColor="text1"/>
          <w:kern w:val="0"/>
          <w:sz w:val="32"/>
          <w:szCs w:val="32"/>
        </w:rPr>
        <w:t>年，</w:t>
      </w:r>
      <w:r>
        <w:rPr>
          <w:rFonts w:ascii="Times New Roman" w:eastAsia="仿宋_GB2312" w:hAnsi="Times New Roman" w:hint="eastAsia"/>
          <w:color w:val="000000" w:themeColor="text1"/>
          <w:kern w:val="0"/>
          <w:sz w:val="32"/>
          <w:szCs w:val="32"/>
        </w:rPr>
        <w:t>最长可延长至国家法定退休年龄后</w:t>
      </w:r>
      <w:r>
        <w:rPr>
          <w:rFonts w:ascii="Times New Roman" w:eastAsia="仿宋_GB2312" w:hAnsi="Times New Roman" w:hint="eastAsia"/>
          <w:color w:val="000000" w:themeColor="text1"/>
          <w:kern w:val="0"/>
          <w:sz w:val="32"/>
          <w:szCs w:val="32"/>
        </w:rPr>
        <w:t>5</w:t>
      </w:r>
      <w:r>
        <w:rPr>
          <w:rFonts w:ascii="Times New Roman" w:eastAsia="仿宋_GB2312" w:hAnsi="Times New Roman" w:hint="eastAsia"/>
          <w:color w:val="000000" w:themeColor="text1"/>
          <w:kern w:val="0"/>
          <w:sz w:val="32"/>
          <w:szCs w:val="32"/>
        </w:rPr>
        <w:t>年，但</w:t>
      </w:r>
      <w:r>
        <w:rPr>
          <w:rFonts w:ascii="Times New Roman" w:eastAsia="仿宋_GB2312" w:hAnsi="Times New Roman"/>
          <w:color w:val="000000" w:themeColor="text1"/>
          <w:kern w:val="0"/>
          <w:sz w:val="32"/>
          <w:szCs w:val="32"/>
        </w:rPr>
        <w:t>不</w:t>
      </w:r>
      <w:r>
        <w:rPr>
          <w:rFonts w:ascii="Times New Roman" w:eastAsia="仿宋_GB2312" w:hAnsi="Times New Roman" w:hint="eastAsia"/>
          <w:color w:val="000000" w:themeColor="text1"/>
          <w:kern w:val="0"/>
          <w:sz w:val="32"/>
          <w:szCs w:val="32"/>
        </w:rPr>
        <w:t>得</w:t>
      </w:r>
      <w:r>
        <w:rPr>
          <w:rFonts w:ascii="Times New Roman" w:eastAsia="仿宋_GB2312" w:hAnsi="Times New Roman"/>
          <w:color w:val="000000" w:themeColor="text1"/>
          <w:kern w:val="0"/>
          <w:sz w:val="32"/>
          <w:szCs w:val="32"/>
        </w:rPr>
        <w:t>超过</w:t>
      </w:r>
      <w:r>
        <w:rPr>
          <w:rFonts w:ascii="Times New Roman" w:eastAsia="仿宋_GB2312" w:hAnsi="Times New Roman"/>
          <w:color w:val="000000" w:themeColor="text1"/>
          <w:kern w:val="0"/>
          <w:sz w:val="32"/>
          <w:szCs w:val="32"/>
        </w:rPr>
        <w:t>30</w:t>
      </w:r>
      <w:r>
        <w:rPr>
          <w:rFonts w:ascii="Times New Roman" w:eastAsia="仿宋_GB2312" w:hAnsi="Times New Roman"/>
          <w:color w:val="000000" w:themeColor="text1"/>
          <w:kern w:val="0"/>
          <w:sz w:val="32"/>
          <w:szCs w:val="32"/>
        </w:rPr>
        <w:t>年。</w:t>
      </w:r>
    </w:p>
    <w:p w14:paraId="0E90964A" w14:textId="77777777" w:rsidR="005D0F65" w:rsidRDefault="00000000" w:rsidP="00EA7FAC">
      <w:pPr>
        <w:spacing w:after="0" w:line="560" w:lineRule="exact"/>
        <w:ind w:firstLineChars="200" w:firstLine="643"/>
        <w:rPr>
          <w:rFonts w:ascii="Times New Roman" w:eastAsia="仿宋_GB2312" w:hAnsi="Times New Roman"/>
          <w:b/>
          <w:bCs/>
          <w:color w:val="000000" w:themeColor="text1"/>
          <w:kern w:val="0"/>
          <w:sz w:val="32"/>
          <w:szCs w:val="32"/>
        </w:rPr>
      </w:pPr>
      <w:r>
        <w:rPr>
          <w:rFonts w:ascii="Times New Roman" w:eastAsia="仿宋_GB2312" w:hAnsi="Times New Roman" w:hint="eastAsia"/>
          <w:b/>
          <w:bCs/>
          <w:color w:val="000000" w:themeColor="text1"/>
          <w:kern w:val="0"/>
          <w:sz w:val="32"/>
          <w:szCs w:val="32"/>
        </w:rPr>
        <w:t>第九</w:t>
      </w:r>
      <w:proofErr w:type="gramStart"/>
      <w:r>
        <w:rPr>
          <w:rFonts w:ascii="Times New Roman" w:eastAsia="仿宋_GB2312" w:hAnsi="Times New Roman" w:hint="eastAsia"/>
          <w:b/>
          <w:bCs/>
          <w:color w:val="000000" w:themeColor="text1"/>
          <w:kern w:val="0"/>
          <w:sz w:val="32"/>
          <w:szCs w:val="32"/>
        </w:rPr>
        <w:t>条</w:t>
      </w:r>
      <w:r>
        <w:rPr>
          <w:rFonts w:ascii="Times New Roman" w:eastAsia="仿宋_GB2312" w:hAnsi="Times New Roman" w:hint="eastAsia"/>
          <w:color w:val="000000" w:themeColor="text1"/>
          <w:kern w:val="0"/>
          <w:sz w:val="32"/>
          <w:szCs w:val="32"/>
        </w:rPr>
        <w:t xml:space="preserve"> </w:t>
      </w:r>
      <w:r>
        <w:rPr>
          <w:rFonts w:ascii="Times New Roman" w:eastAsia="仿宋_GB2312" w:hAnsi="Times New Roman"/>
          <w:color w:val="000000" w:themeColor="text1"/>
          <w:kern w:val="0"/>
          <w:sz w:val="32"/>
          <w:szCs w:val="32"/>
        </w:rPr>
        <w:t>贷款利率</w:t>
      </w:r>
      <w:proofErr w:type="gramEnd"/>
      <w:r>
        <w:rPr>
          <w:rFonts w:ascii="Times New Roman" w:eastAsia="仿宋_GB2312" w:hAnsi="Times New Roman"/>
          <w:color w:val="000000" w:themeColor="text1"/>
          <w:kern w:val="0"/>
          <w:sz w:val="32"/>
          <w:szCs w:val="32"/>
        </w:rPr>
        <w:t>。贷款利率按</w:t>
      </w:r>
      <w:r>
        <w:rPr>
          <w:rFonts w:ascii="Times New Roman" w:eastAsia="仿宋_GB2312" w:hAnsi="Times New Roman" w:hint="eastAsia"/>
          <w:color w:val="000000" w:themeColor="text1"/>
          <w:kern w:val="0"/>
          <w:sz w:val="32"/>
          <w:szCs w:val="32"/>
        </w:rPr>
        <w:t>国务院</w:t>
      </w:r>
      <w:r>
        <w:rPr>
          <w:rFonts w:ascii="Times New Roman" w:eastAsia="仿宋_GB2312" w:hAnsi="Times New Roman"/>
          <w:color w:val="000000" w:themeColor="text1"/>
          <w:kern w:val="0"/>
          <w:sz w:val="32"/>
          <w:szCs w:val="32"/>
        </w:rPr>
        <w:t>规定的利率执行。住房公积金贷款期限</w:t>
      </w:r>
      <w:r>
        <w:rPr>
          <w:rFonts w:ascii="Times New Roman" w:eastAsia="仿宋_GB2312" w:hAnsi="Times New Roman" w:hint="eastAsia"/>
          <w:color w:val="000000" w:themeColor="text1"/>
          <w:kern w:val="0"/>
          <w:sz w:val="32"/>
          <w:szCs w:val="32"/>
        </w:rPr>
        <w:t>为</w:t>
      </w:r>
      <w:r>
        <w:rPr>
          <w:rFonts w:ascii="Times New Roman" w:eastAsia="仿宋_GB2312" w:hAnsi="Times New Roman"/>
          <w:color w:val="000000" w:themeColor="text1"/>
          <w:kern w:val="0"/>
          <w:sz w:val="32"/>
          <w:szCs w:val="32"/>
        </w:rPr>
        <w:t>1</w:t>
      </w:r>
      <w:r>
        <w:rPr>
          <w:rFonts w:ascii="Times New Roman" w:eastAsia="仿宋_GB2312" w:hAnsi="Times New Roman"/>
          <w:color w:val="000000" w:themeColor="text1"/>
          <w:kern w:val="0"/>
          <w:sz w:val="32"/>
          <w:szCs w:val="32"/>
        </w:rPr>
        <w:t>年的，实行合同利率，遇法定利率调整不分段计息；贷款期限</w:t>
      </w:r>
      <w:r>
        <w:rPr>
          <w:rFonts w:ascii="Times New Roman" w:eastAsia="仿宋_GB2312" w:hAnsi="Times New Roman" w:hint="eastAsia"/>
          <w:color w:val="000000" w:themeColor="text1"/>
          <w:kern w:val="0"/>
          <w:sz w:val="32"/>
          <w:szCs w:val="32"/>
        </w:rPr>
        <w:t>超过</w:t>
      </w:r>
      <w:r>
        <w:rPr>
          <w:rFonts w:ascii="Times New Roman" w:eastAsia="仿宋_GB2312" w:hAnsi="Times New Roman"/>
          <w:color w:val="000000" w:themeColor="text1"/>
          <w:kern w:val="0"/>
          <w:sz w:val="32"/>
          <w:szCs w:val="32"/>
        </w:rPr>
        <w:t>1</w:t>
      </w:r>
      <w:r>
        <w:rPr>
          <w:rFonts w:ascii="Times New Roman" w:eastAsia="仿宋_GB2312" w:hAnsi="Times New Roman"/>
          <w:color w:val="000000" w:themeColor="text1"/>
          <w:kern w:val="0"/>
          <w:sz w:val="32"/>
          <w:szCs w:val="32"/>
        </w:rPr>
        <w:t>年的，遇法定利率调整时，于次年</w:t>
      </w:r>
      <w:r>
        <w:rPr>
          <w:rFonts w:ascii="Times New Roman" w:eastAsia="仿宋_GB2312" w:hAnsi="Times New Roman"/>
          <w:color w:val="000000" w:themeColor="text1"/>
          <w:kern w:val="0"/>
          <w:sz w:val="32"/>
          <w:szCs w:val="32"/>
        </w:rPr>
        <w:t>1</w:t>
      </w:r>
      <w:r>
        <w:rPr>
          <w:rFonts w:ascii="Times New Roman" w:eastAsia="仿宋_GB2312" w:hAnsi="Times New Roman"/>
          <w:color w:val="000000" w:themeColor="text1"/>
          <w:kern w:val="0"/>
          <w:sz w:val="32"/>
          <w:szCs w:val="32"/>
        </w:rPr>
        <w:t>月</w:t>
      </w:r>
      <w:r>
        <w:rPr>
          <w:rFonts w:ascii="Times New Roman" w:eastAsia="仿宋_GB2312" w:hAnsi="Times New Roman"/>
          <w:color w:val="000000" w:themeColor="text1"/>
          <w:kern w:val="0"/>
          <w:sz w:val="32"/>
          <w:szCs w:val="32"/>
        </w:rPr>
        <w:t>1</w:t>
      </w:r>
      <w:r>
        <w:rPr>
          <w:rFonts w:ascii="Times New Roman" w:eastAsia="仿宋_GB2312" w:hAnsi="Times New Roman"/>
          <w:color w:val="000000" w:themeColor="text1"/>
          <w:kern w:val="0"/>
          <w:sz w:val="32"/>
          <w:szCs w:val="32"/>
        </w:rPr>
        <w:t>日按相应利率档次执行新的利率规定。</w:t>
      </w:r>
    </w:p>
    <w:p w14:paraId="5BE24DAD" w14:textId="77777777" w:rsidR="005D0F65" w:rsidRDefault="00000000" w:rsidP="00EA7FAC">
      <w:pPr>
        <w:spacing w:after="0" w:line="560" w:lineRule="exact"/>
        <w:ind w:firstLineChars="200" w:firstLine="643"/>
        <w:rPr>
          <w:rFonts w:eastAsia="仿宋_GB2312"/>
          <w:bCs/>
          <w:color w:val="000000" w:themeColor="text1"/>
          <w:sz w:val="32"/>
          <w:szCs w:val="32"/>
        </w:rPr>
      </w:pPr>
      <w:proofErr w:type="gramStart"/>
      <w:r>
        <w:rPr>
          <w:rFonts w:ascii="Times New Roman" w:eastAsia="仿宋_GB2312" w:hAnsi="Times New Roman"/>
          <w:b/>
          <w:bCs/>
          <w:color w:val="000000" w:themeColor="text1"/>
          <w:kern w:val="0"/>
          <w:sz w:val="32"/>
          <w:szCs w:val="32"/>
        </w:rPr>
        <w:t>第</w:t>
      </w:r>
      <w:r>
        <w:rPr>
          <w:rFonts w:ascii="Times New Roman" w:eastAsia="仿宋_GB2312" w:hAnsi="Times New Roman" w:hint="eastAsia"/>
          <w:b/>
          <w:bCs/>
          <w:color w:val="000000" w:themeColor="text1"/>
          <w:kern w:val="0"/>
          <w:sz w:val="32"/>
          <w:szCs w:val="32"/>
        </w:rPr>
        <w:t>十</w:t>
      </w:r>
      <w:r>
        <w:rPr>
          <w:rFonts w:ascii="Times New Roman" w:eastAsia="仿宋_GB2312" w:hAnsi="Times New Roman"/>
          <w:b/>
          <w:bCs/>
          <w:color w:val="000000" w:themeColor="text1"/>
          <w:kern w:val="0"/>
          <w:sz w:val="32"/>
          <w:szCs w:val="32"/>
        </w:rPr>
        <w:t>条</w:t>
      </w:r>
      <w:r>
        <w:rPr>
          <w:rFonts w:ascii="Times New Roman" w:eastAsia="仿宋_GB2312" w:hAnsi="Times New Roman"/>
          <w:b/>
          <w:bCs/>
          <w:color w:val="000000" w:themeColor="text1"/>
          <w:kern w:val="0"/>
          <w:sz w:val="32"/>
          <w:szCs w:val="32"/>
        </w:rPr>
        <w:t xml:space="preserve"> </w:t>
      </w:r>
      <w:r>
        <w:rPr>
          <w:rFonts w:ascii="Times New Roman" w:eastAsia="仿宋_GB2312" w:hAnsi="Times New Roman" w:hint="eastAsia"/>
          <w:b/>
          <w:bCs/>
          <w:color w:val="000000" w:themeColor="text1"/>
          <w:kern w:val="0"/>
          <w:sz w:val="32"/>
          <w:szCs w:val="32"/>
        </w:rPr>
        <w:t xml:space="preserve"> </w:t>
      </w:r>
      <w:r>
        <w:rPr>
          <w:rFonts w:ascii="Times New Roman" w:eastAsia="仿宋_GB2312" w:hAnsi="Times New Roman" w:hint="eastAsia"/>
          <w:color w:val="000000" w:themeColor="text1"/>
          <w:kern w:val="0"/>
          <w:sz w:val="32"/>
          <w:szCs w:val="32"/>
        </w:rPr>
        <w:t>贷款</w:t>
      </w:r>
      <w:r>
        <w:rPr>
          <w:rFonts w:ascii="Times New Roman" w:eastAsia="仿宋_GB2312" w:hAnsi="Times New Roman" w:hint="eastAsia"/>
          <w:bCs/>
          <w:color w:val="000000" w:themeColor="text1"/>
          <w:sz w:val="32"/>
          <w:szCs w:val="32"/>
        </w:rPr>
        <w:t>额度</w:t>
      </w:r>
      <w:proofErr w:type="gramEnd"/>
      <w:r>
        <w:rPr>
          <w:rFonts w:ascii="Times New Roman" w:eastAsia="仿宋_GB2312" w:hAnsi="Times New Roman" w:hint="eastAsia"/>
          <w:bCs/>
          <w:color w:val="000000" w:themeColor="text1"/>
          <w:sz w:val="32"/>
          <w:szCs w:val="32"/>
        </w:rPr>
        <w:t>。</w:t>
      </w:r>
    </w:p>
    <w:p w14:paraId="13CAD9EA" w14:textId="77777777" w:rsidR="005D0F65" w:rsidRDefault="00000000" w:rsidP="00EA7FAC">
      <w:pPr>
        <w:spacing w:after="0" w:line="560" w:lineRule="exact"/>
        <w:ind w:firstLineChars="200" w:firstLine="640"/>
        <w:rPr>
          <w:rFonts w:eastAsia="仿宋_GB2312"/>
          <w:bCs/>
          <w:color w:val="000000" w:themeColor="text1"/>
          <w:sz w:val="32"/>
          <w:szCs w:val="32"/>
        </w:rPr>
      </w:pPr>
      <w:r>
        <w:rPr>
          <w:rFonts w:ascii="Times New Roman" w:eastAsia="仿宋_GB2312" w:hAnsi="Times New Roman" w:hint="eastAsia"/>
          <w:bCs/>
          <w:color w:val="000000" w:themeColor="text1"/>
          <w:sz w:val="32"/>
          <w:szCs w:val="32"/>
        </w:rPr>
        <w:t>（一）贷款额度实行限额管理，每笔公积金贷款金额应当同时符合下列限额标准：</w:t>
      </w:r>
      <w:r>
        <w:rPr>
          <w:rFonts w:ascii="Times New Roman" w:eastAsia="仿宋_GB2312" w:hAnsi="Times New Roman" w:hint="eastAsia"/>
          <w:bCs/>
          <w:color w:val="000000" w:themeColor="text1"/>
          <w:sz w:val="32"/>
          <w:szCs w:val="32"/>
        </w:rPr>
        <w:t>       </w:t>
      </w:r>
    </w:p>
    <w:p w14:paraId="6816A758" w14:textId="77777777" w:rsidR="005D0F65" w:rsidRDefault="00000000" w:rsidP="00EA7FAC">
      <w:pPr>
        <w:spacing w:after="0" w:line="560" w:lineRule="exact"/>
        <w:ind w:firstLineChars="200" w:firstLine="640"/>
        <w:rPr>
          <w:rFonts w:eastAsia="仿宋_GB2312"/>
          <w:bCs/>
          <w:color w:val="000000" w:themeColor="text1"/>
          <w:sz w:val="32"/>
          <w:szCs w:val="32"/>
        </w:rPr>
      </w:pPr>
      <w:r>
        <w:rPr>
          <w:rFonts w:ascii="Times New Roman" w:eastAsia="仿宋_GB2312" w:hAnsi="Times New Roman" w:hint="eastAsia"/>
          <w:bCs/>
          <w:color w:val="000000" w:themeColor="text1"/>
          <w:sz w:val="32"/>
          <w:szCs w:val="32"/>
        </w:rPr>
        <w:t> 1.</w:t>
      </w:r>
      <w:r>
        <w:rPr>
          <w:rFonts w:ascii="Times New Roman" w:eastAsia="仿宋_GB2312" w:hAnsi="Times New Roman" w:hint="eastAsia"/>
          <w:bCs/>
          <w:color w:val="000000" w:themeColor="text1"/>
          <w:sz w:val="32"/>
          <w:szCs w:val="32"/>
        </w:rPr>
        <w:t>不得高于当年规定的贷款最高限额；</w:t>
      </w:r>
      <w:r>
        <w:rPr>
          <w:rFonts w:ascii="Times New Roman" w:eastAsia="仿宋_GB2312" w:hAnsi="Times New Roman" w:hint="eastAsia"/>
          <w:bCs/>
          <w:color w:val="000000" w:themeColor="text1"/>
          <w:sz w:val="32"/>
          <w:szCs w:val="32"/>
        </w:rPr>
        <w:t>       </w:t>
      </w:r>
    </w:p>
    <w:p w14:paraId="481EC3CB" w14:textId="77777777" w:rsidR="005D0F65" w:rsidRDefault="00000000" w:rsidP="00EA7FAC">
      <w:pPr>
        <w:spacing w:after="0" w:line="560" w:lineRule="exact"/>
        <w:ind w:firstLineChars="200" w:firstLine="640"/>
        <w:rPr>
          <w:rFonts w:eastAsia="仿宋_GB2312"/>
          <w:bCs/>
          <w:color w:val="000000" w:themeColor="text1"/>
          <w:sz w:val="32"/>
          <w:szCs w:val="32"/>
        </w:rPr>
      </w:pPr>
      <w:r>
        <w:rPr>
          <w:rFonts w:ascii="Times New Roman" w:eastAsia="仿宋_GB2312" w:hAnsi="Times New Roman" w:hint="eastAsia"/>
          <w:bCs/>
          <w:color w:val="000000" w:themeColor="text1"/>
          <w:sz w:val="32"/>
          <w:szCs w:val="32"/>
        </w:rPr>
        <w:t> 2.</w:t>
      </w:r>
      <w:r>
        <w:rPr>
          <w:rFonts w:ascii="Times New Roman" w:eastAsia="仿宋_GB2312" w:hAnsi="Times New Roman" w:hint="eastAsia"/>
          <w:bCs/>
          <w:color w:val="000000" w:themeColor="text1"/>
          <w:sz w:val="32"/>
          <w:szCs w:val="32"/>
        </w:rPr>
        <w:t>不得高于当年规定的贷款最高比例；</w:t>
      </w:r>
      <w:r>
        <w:rPr>
          <w:rFonts w:ascii="Times New Roman" w:eastAsia="仿宋_GB2312" w:hAnsi="Times New Roman" w:hint="eastAsia"/>
          <w:bCs/>
          <w:color w:val="000000" w:themeColor="text1"/>
          <w:sz w:val="32"/>
          <w:szCs w:val="32"/>
        </w:rPr>
        <w:t>      </w:t>
      </w:r>
    </w:p>
    <w:p w14:paraId="5F4A2101" w14:textId="77777777" w:rsidR="005D0F65" w:rsidRDefault="00000000" w:rsidP="00EA7FAC">
      <w:pPr>
        <w:spacing w:after="0" w:line="560" w:lineRule="exact"/>
        <w:ind w:firstLineChars="200" w:firstLine="640"/>
        <w:rPr>
          <w:rFonts w:eastAsia="仿宋_GB2312"/>
          <w:bCs/>
          <w:color w:val="000000" w:themeColor="text1"/>
          <w:sz w:val="32"/>
          <w:szCs w:val="32"/>
        </w:rPr>
      </w:pPr>
      <w:r>
        <w:rPr>
          <w:rFonts w:ascii="Times New Roman" w:eastAsia="仿宋_GB2312" w:hAnsi="Times New Roman" w:hint="eastAsia"/>
          <w:bCs/>
          <w:color w:val="000000" w:themeColor="text1"/>
          <w:sz w:val="32"/>
          <w:szCs w:val="32"/>
        </w:rPr>
        <w:t> 3.</w:t>
      </w:r>
      <w:r>
        <w:rPr>
          <w:rFonts w:ascii="Times New Roman" w:eastAsia="仿宋_GB2312" w:hAnsi="Times New Roman" w:hint="eastAsia"/>
          <w:bCs/>
          <w:color w:val="000000" w:themeColor="text1"/>
          <w:sz w:val="32"/>
          <w:szCs w:val="32"/>
        </w:rPr>
        <w:t>不得高于按照借款人及配偶还款能力综合确定的贷款额度；</w:t>
      </w:r>
      <w:r>
        <w:rPr>
          <w:rFonts w:ascii="Times New Roman" w:eastAsia="仿宋_GB2312" w:hAnsi="Times New Roman" w:hint="eastAsia"/>
          <w:bCs/>
          <w:color w:val="000000" w:themeColor="text1"/>
          <w:sz w:val="32"/>
          <w:szCs w:val="32"/>
        </w:rPr>
        <w:t>       </w:t>
      </w:r>
    </w:p>
    <w:p w14:paraId="39E11089" w14:textId="77777777" w:rsidR="005D0F65" w:rsidRDefault="00000000" w:rsidP="00EA7FAC">
      <w:pPr>
        <w:spacing w:after="0" w:line="560" w:lineRule="exact"/>
        <w:ind w:firstLineChars="200" w:firstLine="640"/>
        <w:rPr>
          <w:rFonts w:eastAsia="仿宋_GB2312"/>
          <w:bCs/>
          <w:color w:val="000000" w:themeColor="text1"/>
          <w:sz w:val="32"/>
          <w:szCs w:val="32"/>
        </w:rPr>
      </w:pPr>
      <w:r>
        <w:rPr>
          <w:rFonts w:ascii="Times New Roman" w:eastAsia="仿宋_GB2312" w:hAnsi="Times New Roman" w:hint="eastAsia"/>
          <w:bCs/>
          <w:color w:val="000000" w:themeColor="text1"/>
          <w:sz w:val="32"/>
          <w:szCs w:val="32"/>
        </w:rPr>
        <w:t> </w:t>
      </w:r>
      <w:r>
        <w:rPr>
          <w:rFonts w:ascii="Times New Roman" w:eastAsia="仿宋_GB2312" w:hAnsi="Times New Roman" w:hint="eastAsia"/>
          <w:bCs/>
          <w:color w:val="000000" w:themeColor="text1"/>
          <w:sz w:val="32"/>
          <w:szCs w:val="32"/>
        </w:rPr>
        <w:t>计算公式为：贷款</w:t>
      </w:r>
      <w:proofErr w:type="gramStart"/>
      <w:r>
        <w:rPr>
          <w:rFonts w:ascii="Times New Roman" w:eastAsia="仿宋_GB2312" w:hAnsi="Times New Roman" w:hint="eastAsia"/>
          <w:bCs/>
          <w:color w:val="000000" w:themeColor="text1"/>
          <w:sz w:val="32"/>
          <w:szCs w:val="32"/>
        </w:rPr>
        <w:t>额度＝</w:t>
      </w:r>
      <w:proofErr w:type="gramEnd"/>
      <w:r>
        <w:rPr>
          <w:rFonts w:ascii="Times New Roman" w:eastAsia="仿宋_GB2312" w:hAnsi="Times New Roman" w:hint="eastAsia"/>
          <w:bCs/>
          <w:color w:val="000000" w:themeColor="text1"/>
          <w:sz w:val="32"/>
          <w:szCs w:val="32"/>
        </w:rPr>
        <w:t>（借款人住房公积金月缴存额</w:t>
      </w:r>
      <w:r>
        <w:rPr>
          <w:rFonts w:ascii="Times New Roman" w:eastAsia="仿宋_GB2312" w:hAnsi="Times New Roman" w:hint="eastAsia"/>
          <w:bCs/>
          <w:color w:val="000000" w:themeColor="text1"/>
          <w:sz w:val="32"/>
          <w:szCs w:val="32"/>
        </w:rPr>
        <w:t>/</w:t>
      </w:r>
      <w:r>
        <w:rPr>
          <w:rFonts w:ascii="Times New Roman" w:eastAsia="仿宋_GB2312" w:hAnsi="Times New Roman" w:hint="eastAsia"/>
          <w:bCs/>
          <w:color w:val="000000" w:themeColor="text1"/>
          <w:sz w:val="32"/>
          <w:szCs w:val="32"/>
        </w:rPr>
        <w:t>单位和个人缴存比例之和</w:t>
      </w:r>
      <w:r>
        <w:rPr>
          <w:rFonts w:ascii="Times New Roman" w:eastAsia="仿宋_GB2312" w:hAnsi="Times New Roman" w:hint="eastAsia"/>
          <w:bCs/>
          <w:color w:val="000000" w:themeColor="text1"/>
          <w:sz w:val="32"/>
          <w:szCs w:val="32"/>
        </w:rPr>
        <w:t>+</w:t>
      </w:r>
      <w:r>
        <w:rPr>
          <w:rFonts w:ascii="Times New Roman" w:eastAsia="仿宋_GB2312" w:hAnsi="Times New Roman" w:hint="eastAsia"/>
          <w:bCs/>
          <w:color w:val="000000" w:themeColor="text1"/>
          <w:sz w:val="32"/>
          <w:szCs w:val="32"/>
        </w:rPr>
        <w:t>配偶住房公积金月缴存额</w:t>
      </w:r>
      <w:r>
        <w:rPr>
          <w:rFonts w:ascii="Times New Roman" w:eastAsia="仿宋_GB2312" w:hAnsi="Times New Roman" w:hint="eastAsia"/>
          <w:bCs/>
          <w:color w:val="000000" w:themeColor="text1"/>
          <w:sz w:val="32"/>
          <w:szCs w:val="32"/>
        </w:rPr>
        <w:t>/</w:t>
      </w:r>
      <w:r>
        <w:rPr>
          <w:rFonts w:ascii="Times New Roman" w:eastAsia="仿宋_GB2312" w:hAnsi="Times New Roman" w:hint="eastAsia"/>
          <w:bCs/>
          <w:color w:val="000000" w:themeColor="text1"/>
          <w:sz w:val="32"/>
          <w:szCs w:val="32"/>
        </w:rPr>
        <w:t>单位和个人缴存比例之和）×</w:t>
      </w:r>
      <w:proofErr w:type="gramStart"/>
      <w:r>
        <w:rPr>
          <w:rFonts w:ascii="Times New Roman" w:eastAsia="仿宋_GB2312" w:hAnsi="Times New Roman" w:hint="eastAsia"/>
          <w:bCs/>
          <w:color w:val="000000" w:themeColor="text1"/>
          <w:sz w:val="32"/>
          <w:szCs w:val="32"/>
        </w:rPr>
        <w:t>50</w:t>
      </w:r>
      <w:r>
        <w:rPr>
          <w:rFonts w:ascii="Times New Roman" w:eastAsia="仿宋_GB2312" w:hAnsi="Times New Roman" w:hint="eastAsia"/>
          <w:bCs/>
          <w:color w:val="000000" w:themeColor="text1"/>
          <w:sz w:val="32"/>
          <w:szCs w:val="32"/>
        </w:rPr>
        <w:t>％</w:t>
      </w:r>
      <w:proofErr w:type="gramEnd"/>
      <w:r>
        <w:rPr>
          <w:rFonts w:ascii="Times New Roman" w:eastAsia="仿宋_GB2312" w:hAnsi="Times New Roman" w:hint="eastAsia"/>
          <w:bCs/>
          <w:color w:val="000000" w:themeColor="text1"/>
          <w:sz w:val="32"/>
          <w:szCs w:val="32"/>
        </w:rPr>
        <w:t>（还贷比例）×</w:t>
      </w:r>
      <w:r>
        <w:rPr>
          <w:rFonts w:ascii="Times New Roman" w:eastAsia="仿宋_GB2312" w:hAnsi="Times New Roman" w:hint="eastAsia"/>
          <w:bCs/>
          <w:color w:val="000000" w:themeColor="text1"/>
          <w:sz w:val="32"/>
          <w:szCs w:val="32"/>
        </w:rPr>
        <w:t>12</w:t>
      </w:r>
      <w:r>
        <w:rPr>
          <w:rFonts w:ascii="Times New Roman" w:eastAsia="仿宋_GB2312" w:hAnsi="Times New Roman" w:hint="eastAsia"/>
          <w:bCs/>
          <w:color w:val="000000" w:themeColor="text1"/>
          <w:sz w:val="32"/>
          <w:szCs w:val="32"/>
        </w:rPr>
        <w:t>个月×贷款年限。</w:t>
      </w:r>
    </w:p>
    <w:p w14:paraId="0A442433" w14:textId="77777777" w:rsidR="005D0F65" w:rsidRDefault="00000000" w:rsidP="00EA7FAC">
      <w:pPr>
        <w:spacing w:after="0" w:line="560" w:lineRule="exact"/>
        <w:ind w:firstLineChars="200" w:firstLine="640"/>
        <w:rPr>
          <w:rFonts w:eastAsia="仿宋_GB2312"/>
          <w:bCs/>
          <w:color w:val="000000" w:themeColor="text1"/>
          <w:sz w:val="32"/>
          <w:szCs w:val="32"/>
        </w:rPr>
      </w:pPr>
      <w:r>
        <w:rPr>
          <w:rFonts w:ascii="Times New Roman" w:eastAsia="仿宋_GB2312" w:hAnsi="Times New Roman" w:hint="eastAsia"/>
          <w:bCs/>
          <w:color w:val="000000" w:themeColor="text1"/>
          <w:sz w:val="32"/>
          <w:szCs w:val="32"/>
        </w:rPr>
        <w:t>4.</w:t>
      </w:r>
      <w:r>
        <w:rPr>
          <w:rFonts w:ascii="Times New Roman" w:eastAsia="仿宋_GB2312" w:hAnsi="Times New Roman" w:hint="eastAsia"/>
          <w:bCs/>
          <w:color w:val="000000" w:themeColor="text1"/>
          <w:sz w:val="32"/>
          <w:szCs w:val="32"/>
        </w:rPr>
        <w:t>不得高于按照借款人及配偶住房公积金缴存时间和缴存余额综合确定的贷款额度；</w:t>
      </w:r>
      <w:r>
        <w:rPr>
          <w:rFonts w:ascii="Times New Roman" w:eastAsia="仿宋_GB2312" w:hAnsi="Times New Roman" w:hint="eastAsia"/>
          <w:bCs/>
          <w:color w:val="000000" w:themeColor="text1"/>
          <w:sz w:val="32"/>
          <w:szCs w:val="32"/>
        </w:rPr>
        <w:t>        </w:t>
      </w:r>
    </w:p>
    <w:p w14:paraId="732D767E" w14:textId="77777777" w:rsidR="005D0F65" w:rsidRDefault="00000000" w:rsidP="00EA7FAC">
      <w:pPr>
        <w:spacing w:after="0" w:line="560" w:lineRule="exact"/>
        <w:ind w:firstLineChars="200" w:firstLine="640"/>
        <w:rPr>
          <w:rFonts w:eastAsia="仿宋_GB2312"/>
          <w:bCs/>
          <w:color w:val="000000" w:themeColor="text1"/>
          <w:sz w:val="32"/>
          <w:szCs w:val="32"/>
        </w:rPr>
      </w:pPr>
      <w:r>
        <w:rPr>
          <w:rFonts w:ascii="Times New Roman" w:eastAsia="仿宋_GB2312" w:hAnsi="Times New Roman" w:hint="eastAsia"/>
          <w:bCs/>
          <w:color w:val="000000" w:themeColor="text1"/>
          <w:sz w:val="32"/>
          <w:szCs w:val="32"/>
        </w:rPr>
        <w:t>计算公式为：贷款</w:t>
      </w:r>
      <w:proofErr w:type="gramStart"/>
      <w:r>
        <w:rPr>
          <w:rFonts w:ascii="Times New Roman" w:eastAsia="仿宋_GB2312" w:hAnsi="Times New Roman" w:hint="eastAsia"/>
          <w:bCs/>
          <w:color w:val="000000" w:themeColor="text1"/>
          <w:sz w:val="32"/>
          <w:szCs w:val="32"/>
        </w:rPr>
        <w:t>额度＝</w:t>
      </w:r>
      <w:proofErr w:type="gramEnd"/>
      <w:r>
        <w:rPr>
          <w:rFonts w:ascii="Times New Roman" w:eastAsia="仿宋_GB2312" w:hAnsi="Times New Roman" w:hint="eastAsia"/>
          <w:bCs/>
          <w:color w:val="000000" w:themeColor="text1"/>
          <w:sz w:val="32"/>
          <w:szCs w:val="32"/>
        </w:rPr>
        <w:t>（借款人住房公积金缴存余额</w:t>
      </w:r>
      <w:r>
        <w:rPr>
          <w:rFonts w:ascii="Times New Roman" w:eastAsia="仿宋_GB2312" w:hAnsi="Times New Roman" w:hint="eastAsia"/>
          <w:bCs/>
          <w:color w:val="000000" w:themeColor="text1"/>
          <w:sz w:val="32"/>
          <w:szCs w:val="32"/>
        </w:rPr>
        <w:t>+</w:t>
      </w:r>
      <w:r>
        <w:rPr>
          <w:rFonts w:ascii="Times New Roman" w:eastAsia="仿宋_GB2312" w:hAnsi="Times New Roman" w:hint="eastAsia"/>
          <w:bCs/>
          <w:color w:val="000000" w:themeColor="text1"/>
          <w:sz w:val="32"/>
          <w:szCs w:val="32"/>
        </w:rPr>
        <w:t>配偶住房公积金缴存余额）×</w:t>
      </w:r>
      <w:r>
        <w:rPr>
          <w:rFonts w:ascii="Times New Roman" w:eastAsia="仿宋_GB2312" w:hAnsi="Times New Roman" w:hint="eastAsia"/>
          <w:bCs/>
          <w:color w:val="000000" w:themeColor="text1"/>
          <w:sz w:val="32"/>
          <w:szCs w:val="32"/>
        </w:rPr>
        <w:t>20</w:t>
      </w:r>
      <w:r>
        <w:rPr>
          <w:rFonts w:ascii="Times New Roman" w:eastAsia="仿宋_GB2312" w:hAnsi="Times New Roman" w:hint="eastAsia"/>
          <w:bCs/>
          <w:color w:val="000000" w:themeColor="text1"/>
          <w:sz w:val="32"/>
          <w:szCs w:val="32"/>
        </w:rPr>
        <w:t>倍×缴存时间系数。</w:t>
      </w:r>
    </w:p>
    <w:tbl>
      <w:tblPr>
        <w:tblW w:w="5748" w:type="dxa"/>
        <w:jc w:val="center"/>
        <w:tblLayout w:type="fixed"/>
        <w:tblCellMar>
          <w:left w:w="0" w:type="dxa"/>
          <w:right w:w="0" w:type="dxa"/>
        </w:tblCellMar>
        <w:tblLook w:val="04A0" w:firstRow="1" w:lastRow="0" w:firstColumn="1" w:lastColumn="0" w:noHBand="0" w:noVBand="1"/>
      </w:tblPr>
      <w:tblGrid>
        <w:gridCol w:w="3326"/>
        <w:gridCol w:w="2422"/>
      </w:tblGrid>
      <w:tr w:rsidR="005D0F65" w14:paraId="7105BBBF" w14:textId="77777777">
        <w:trPr>
          <w:jc w:val="center"/>
        </w:trPr>
        <w:tc>
          <w:tcPr>
            <w:tcW w:w="3326" w:type="dxa"/>
            <w:tcBorders>
              <w:top w:val="single" w:sz="4" w:space="0" w:color="CCCCCC"/>
              <w:left w:val="single" w:sz="4" w:space="0" w:color="CCCCCC"/>
              <w:bottom w:val="single" w:sz="4" w:space="0" w:color="CCCCCC"/>
              <w:right w:val="single" w:sz="4" w:space="0" w:color="CCCCCC"/>
            </w:tcBorders>
            <w:vAlign w:val="center"/>
          </w:tcPr>
          <w:p w14:paraId="3227A1EE" w14:textId="77777777" w:rsidR="005D0F65" w:rsidRDefault="00000000" w:rsidP="00EA7FAC">
            <w:pPr>
              <w:spacing w:after="0" w:line="560" w:lineRule="exact"/>
              <w:ind w:firstLineChars="200" w:firstLine="560"/>
              <w:jc w:val="center"/>
              <w:rPr>
                <w:color w:val="000000" w:themeColor="text1"/>
                <w:sz w:val="28"/>
                <w:szCs w:val="28"/>
              </w:rPr>
            </w:pPr>
            <w:r>
              <w:rPr>
                <w:color w:val="000000" w:themeColor="text1"/>
                <w:sz w:val="28"/>
                <w:szCs w:val="28"/>
              </w:rPr>
              <w:lastRenderedPageBreak/>
              <w:t>借款人缴存时间</w:t>
            </w:r>
          </w:p>
        </w:tc>
        <w:tc>
          <w:tcPr>
            <w:tcW w:w="2422" w:type="dxa"/>
            <w:tcBorders>
              <w:top w:val="single" w:sz="4" w:space="0" w:color="CCCCCC"/>
              <w:left w:val="single" w:sz="4" w:space="0" w:color="CCCCCC"/>
              <w:bottom w:val="single" w:sz="4" w:space="0" w:color="CCCCCC"/>
              <w:right w:val="single" w:sz="4" w:space="0" w:color="CCCCCC"/>
            </w:tcBorders>
            <w:vAlign w:val="center"/>
          </w:tcPr>
          <w:p w14:paraId="357BFF81" w14:textId="77777777" w:rsidR="005D0F65" w:rsidRDefault="00000000" w:rsidP="00EA7FAC">
            <w:pPr>
              <w:spacing w:after="0" w:line="560" w:lineRule="exact"/>
              <w:ind w:firstLineChars="200" w:firstLine="560"/>
              <w:jc w:val="center"/>
              <w:rPr>
                <w:color w:val="000000" w:themeColor="text1"/>
                <w:sz w:val="28"/>
                <w:szCs w:val="28"/>
              </w:rPr>
            </w:pPr>
            <w:r>
              <w:rPr>
                <w:color w:val="000000" w:themeColor="text1"/>
                <w:sz w:val="28"/>
                <w:szCs w:val="28"/>
              </w:rPr>
              <w:t>缴存时间系数</w:t>
            </w:r>
          </w:p>
        </w:tc>
      </w:tr>
      <w:tr w:rsidR="005D0F65" w14:paraId="18260894" w14:textId="77777777">
        <w:trPr>
          <w:jc w:val="center"/>
        </w:trPr>
        <w:tc>
          <w:tcPr>
            <w:tcW w:w="3326" w:type="dxa"/>
            <w:tcBorders>
              <w:top w:val="single" w:sz="4" w:space="0" w:color="CCCCCC"/>
              <w:left w:val="single" w:sz="4" w:space="0" w:color="CCCCCC"/>
              <w:bottom w:val="single" w:sz="4" w:space="0" w:color="CCCCCC"/>
              <w:right w:val="single" w:sz="4" w:space="0" w:color="CCCCCC"/>
            </w:tcBorders>
            <w:vAlign w:val="center"/>
          </w:tcPr>
          <w:p w14:paraId="04007DF5"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6≤</w:t>
            </w:r>
            <w:r>
              <w:rPr>
                <w:rFonts w:ascii="Times New Roman" w:hAnsi="Times New Roman"/>
                <w:color w:val="000000" w:themeColor="text1"/>
                <w:sz w:val="28"/>
                <w:szCs w:val="28"/>
              </w:rPr>
              <w:t>缴存时间</w:t>
            </w:r>
            <w:r>
              <w:rPr>
                <w:rFonts w:ascii="Times New Roman" w:hAnsi="Times New Roman"/>
                <w:color w:val="000000" w:themeColor="text1"/>
                <w:sz w:val="28"/>
                <w:szCs w:val="28"/>
              </w:rPr>
              <w:t>≤12</w:t>
            </w:r>
            <w:r>
              <w:rPr>
                <w:rFonts w:ascii="Times New Roman" w:hAnsi="Times New Roman"/>
                <w:color w:val="000000" w:themeColor="text1"/>
                <w:sz w:val="28"/>
                <w:szCs w:val="28"/>
              </w:rPr>
              <w:t>（月）</w:t>
            </w:r>
          </w:p>
        </w:tc>
        <w:tc>
          <w:tcPr>
            <w:tcW w:w="2422" w:type="dxa"/>
            <w:tcBorders>
              <w:top w:val="single" w:sz="4" w:space="0" w:color="CCCCCC"/>
              <w:left w:val="single" w:sz="4" w:space="0" w:color="CCCCCC"/>
              <w:bottom w:val="single" w:sz="4" w:space="0" w:color="CCCCCC"/>
              <w:right w:val="single" w:sz="4" w:space="0" w:color="CCCCCC"/>
            </w:tcBorders>
            <w:vAlign w:val="center"/>
          </w:tcPr>
          <w:p w14:paraId="21ECE551"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0.5</w:t>
            </w:r>
          </w:p>
        </w:tc>
      </w:tr>
      <w:tr w:rsidR="005D0F65" w14:paraId="7A2BACEF" w14:textId="77777777">
        <w:trPr>
          <w:jc w:val="center"/>
        </w:trPr>
        <w:tc>
          <w:tcPr>
            <w:tcW w:w="3326" w:type="dxa"/>
            <w:tcBorders>
              <w:top w:val="single" w:sz="4" w:space="0" w:color="CCCCCC"/>
              <w:left w:val="single" w:sz="4" w:space="0" w:color="CCCCCC"/>
              <w:bottom w:val="single" w:sz="4" w:space="0" w:color="CCCCCC"/>
              <w:right w:val="single" w:sz="4" w:space="0" w:color="CCCCCC"/>
            </w:tcBorders>
            <w:vAlign w:val="center"/>
          </w:tcPr>
          <w:p w14:paraId="0623D96E"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12</w:t>
            </w:r>
            <w:r>
              <w:rPr>
                <w:rFonts w:ascii="Times New Roman" w:hAnsi="Times New Roman"/>
                <w:color w:val="000000" w:themeColor="text1"/>
                <w:sz w:val="28"/>
                <w:szCs w:val="28"/>
              </w:rPr>
              <w:t>﹤缴存时间</w:t>
            </w:r>
            <w:r>
              <w:rPr>
                <w:rFonts w:ascii="Times New Roman" w:hAnsi="Times New Roman"/>
                <w:color w:val="000000" w:themeColor="text1"/>
                <w:sz w:val="28"/>
                <w:szCs w:val="28"/>
              </w:rPr>
              <w:t>≤24</w:t>
            </w:r>
            <w:r>
              <w:rPr>
                <w:rFonts w:ascii="Times New Roman" w:hAnsi="Times New Roman"/>
                <w:color w:val="000000" w:themeColor="text1"/>
                <w:sz w:val="28"/>
                <w:szCs w:val="28"/>
              </w:rPr>
              <w:t>（月）</w:t>
            </w:r>
          </w:p>
        </w:tc>
        <w:tc>
          <w:tcPr>
            <w:tcW w:w="2422" w:type="dxa"/>
            <w:tcBorders>
              <w:top w:val="single" w:sz="4" w:space="0" w:color="CCCCCC"/>
              <w:left w:val="single" w:sz="4" w:space="0" w:color="CCCCCC"/>
              <w:bottom w:val="single" w:sz="4" w:space="0" w:color="CCCCCC"/>
              <w:right w:val="single" w:sz="4" w:space="0" w:color="CCCCCC"/>
            </w:tcBorders>
            <w:vAlign w:val="center"/>
          </w:tcPr>
          <w:p w14:paraId="28590543"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0.8</w:t>
            </w:r>
          </w:p>
        </w:tc>
      </w:tr>
      <w:tr w:rsidR="005D0F65" w14:paraId="70B33F44" w14:textId="77777777">
        <w:trPr>
          <w:jc w:val="center"/>
        </w:trPr>
        <w:tc>
          <w:tcPr>
            <w:tcW w:w="3326" w:type="dxa"/>
            <w:tcBorders>
              <w:top w:val="single" w:sz="4" w:space="0" w:color="CCCCCC"/>
              <w:left w:val="single" w:sz="4" w:space="0" w:color="CCCCCC"/>
              <w:bottom w:val="single" w:sz="4" w:space="0" w:color="CCCCCC"/>
              <w:right w:val="single" w:sz="4" w:space="0" w:color="CCCCCC"/>
            </w:tcBorders>
            <w:vAlign w:val="center"/>
          </w:tcPr>
          <w:p w14:paraId="7896459B"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24</w:t>
            </w:r>
            <w:r>
              <w:rPr>
                <w:rFonts w:ascii="Times New Roman" w:hAnsi="Times New Roman"/>
                <w:color w:val="000000" w:themeColor="text1"/>
                <w:sz w:val="28"/>
                <w:szCs w:val="28"/>
              </w:rPr>
              <w:t>﹤缴存时间</w:t>
            </w:r>
            <w:r>
              <w:rPr>
                <w:rFonts w:ascii="Times New Roman" w:hAnsi="Times New Roman"/>
                <w:color w:val="000000" w:themeColor="text1"/>
                <w:sz w:val="28"/>
                <w:szCs w:val="28"/>
              </w:rPr>
              <w:t>≤36</w:t>
            </w:r>
            <w:r>
              <w:rPr>
                <w:rFonts w:ascii="Times New Roman" w:hAnsi="Times New Roman"/>
                <w:color w:val="000000" w:themeColor="text1"/>
                <w:sz w:val="28"/>
                <w:szCs w:val="28"/>
              </w:rPr>
              <w:t>（月）</w:t>
            </w:r>
          </w:p>
        </w:tc>
        <w:tc>
          <w:tcPr>
            <w:tcW w:w="2422" w:type="dxa"/>
            <w:tcBorders>
              <w:top w:val="single" w:sz="4" w:space="0" w:color="CCCCCC"/>
              <w:left w:val="single" w:sz="4" w:space="0" w:color="CCCCCC"/>
              <w:bottom w:val="single" w:sz="4" w:space="0" w:color="CCCCCC"/>
              <w:right w:val="single" w:sz="4" w:space="0" w:color="CCCCCC"/>
            </w:tcBorders>
            <w:vAlign w:val="center"/>
          </w:tcPr>
          <w:p w14:paraId="37F94405"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1.0</w:t>
            </w:r>
          </w:p>
        </w:tc>
      </w:tr>
      <w:tr w:rsidR="005D0F65" w14:paraId="069A98B2" w14:textId="77777777">
        <w:trPr>
          <w:jc w:val="center"/>
        </w:trPr>
        <w:tc>
          <w:tcPr>
            <w:tcW w:w="3326" w:type="dxa"/>
            <w:tcBorders>
              <w:top w:val="single" w:sz="4" w:space="0" w:color="CCCCCC"/>
              <w:left w:val="single" w:sz="4" w:space="0" w:color="CCCCCC"/>
              <w:bottom w:val="single" w:sz="4" w:space="0" w:color="CCCCCC"/>
              <w:right w:val="single" w:sz="4" w:space="0" w:color="CCCCCC"/>
            </w:tcBorders>
            <w:vAlign w:val="center"/>
          </w:tcPr>
          <w:p w14:paraId="278F1089"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36</w:t>
            </w:r>
            <w:r>
              <w:rPr>
                <w:rFonts w:ascii="Times New Roman" w:hAnsi="Times New Roman"/>
                <w:color w:val="000000" w:themeColor="text1"/>
                <w:sz w:val="28"/>
                <w:szCs w:val="28"/>
              </w:rPr>
              <w:t>﹤缴存时间</w:t>
            </w:r>
            <w:r>
              <w:rPr>
                <w:rFonts w:ascii="Times New Roman" w:hAnsi="Times New Roman"/>
                <w:color w:val="000000" w:themeColor="text1"/>
                <w:sz w:val="28"/>
                <w:szCs w:val="28"/>
              </w:rPr>
              <w:t>≤60</w:t>
            </w:r>
            <w:r>
              <w:rPr>
                <w:rFonts w:ascii="Times New Roman" w:hAnsi="Times New Roman"/>
                <w:color w:val="000000" w:themeColor="text1"/>
                <w:sz w:val="28"/>
                <w:szCs w:val="28"/>
              </w:rPr>
              <w:t>（月）</w:t>
            </w:r>
          </w:p>
        </w:tc>
        <w:tc>
          <w:tcPr>
            <w:tcW w:w="2422" w:type="dxa"/>
            <w:tcBorders>
              <w:top w:val="single" w:sz="4" w:space="0" w:color="CCCCCC"/>
              <w:left w:val="single" w:sz="4" w:space="0" w:color="CCCCCC"/>
              <w:bottom w:val="single" w:sz="4" w:space="0" w:color="CCCCCC"/>
              <w:right w:val="single" w:sz="4" w:space="0" w:color="CCCCCC"/>
            </w:tcBorders>
            <w:vAlign w:val="center"/>
          </w:tcPr>
          <w:p w14:paraId="367A22EC"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1.2</w:t>
            </w:r>
          </w:p>
        </w:tc>
      </w:tr>
      <w:tr w:rsidR="005D0F65" w14:paraId="5267AEBC" w14:textId="77777777">
        <w:trPr>
          <w:jc w:val="center"/>
        </w:trPr>
        <w:tc>
          <w:tcPr>
            <w:tcW w:w="3326" w:type="dxa"/>
            <w:tcBorders>
              <w:top w:val="single" w:sz="4" w:space="0" w:color="CCCCCC"/>
              <w:left w:val="single" w:sz="4" w:space="0" w:color="CCCCCC"/>
              <w:bottom w:val="single" w:sz="4" w:space="0" w:color="CCCCCC"/>
              <w:right w:val="single" w:sz="4" w:space="0" w:color="CCCCCC"/>
            </w:tcBorders>
            <w:vAlign w:val="center"/>
          </w:tcPr>
          <w:p w14:paraId="73E099C9"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缴存时间＞</w:t>
            </w:r>
            <w:r>
              <w:rPr>
                <w:rFonts w:ascii="Times New Roman" w:hAnsi="Times New Roman"/>
                <w:color w:val="000000" w:themeColor="text1"/>
                <w:sz w:val="28"/>
                <w:szCs w:val="28"/>
              </w:rPr>
              <w:t>60</w:t>
            </w:r>
            <w:r>
              <w:rPr>
                <w:rFonts w:ascii="Times New Roman" w:hAnsi="Times New Roman"/>
                <w:color w:val="000000" w:themeColor="text1"/>
                <w:sz w:val="28"/>
                <w:szCs w:val="28"/>
              </w:rPr>
              <w:t>（月）</w:t>
            </w:r>
          </w:p>
        </w:tc>
        <w:tc>
          <w:tcPr>
            <w:tcW w:w="2422" w:type="dxa"/>
            <w:tcBorders>
              <w:top w:val="single" w:sz="4" w:space="0" w:color="CCCCCC"/>
              <w:left w:val="single" w:sz="4" w:space="0" w:color="CCCCCC"/>
              <w:bottom w:val="single" w:sz="4" w:space="0" w:color="CCCCCC"/>
              <w:right w:val="single" w:sz="4" w:space="0" w:color="CCCCCC"/>
            </w:tcBorders>
            <w:vAlign w:val="center"/>
          </w:tcPr>
          <w:p w14:paraId="0A78ABE9" w14:textId="77777777" w:rsidR="005D0F65" w:rsidRDefault="00000000" w:rsidP="00EA7FAC">
            <w:pPr>
              <w:spacing w:after="0" w:line="560" w:lineRule="exact"/>
              <w:ind w:firstLineChars="200" w:firstLine="560"/>
              <w:jc w:val="center"/>
              <w:rPr>
                <w:color w:val="000000" w:themeColor="text1"/>
                <w:sz w:val="28"/>
                <w:szCs w:val="28"/>
              </w:rPr>
            </w:pPr>
            <w:r>
              <w:rPr>
                <w:rFonts w:ascii="Times New Roman" w:hAnsi="Times New Roman"/>
                <w:color w:val="000000" w:themeColor="text1"/>
                <w:sz w:val="28"/>
                <w:szCs w:val="28"/>
              </w:rPr>
              <w:t>1.5</w:t>
            </w:r>
          </w:p>
        </w:tc>
      </w:tr>
    </w:tbl>
    <w:p w14:paraId="6EA738C3" w14:textId="77777777" w:rsidR="005D0F65" w:rsidRDefault="00000000" w:rsidP="00EA7FAC">
      <w:pPr>
        <w:spacing w:after="0" w:line="560" w:lineRule="exact"/>
        <w:ind w:firstLineChars="200" w:firstLine="640"/>
        <w:rPr>
          <w:rFonts w:eastAsia="仿宋_GB2312"/>
          <w:bCs/>
          <w:color w:val="000000" w:themeColor="text1"/>
          <w:sz w:val="32"/>
          <w:szCs w:val="32"/>
        </w:rPr>
      </w:pPr>
      <w:r>
        <w:rPr>
          <w:rFonts w:ascii="Times New Roman" w:eastAsia="仿宋_GB2312" w:hAnsi="Times New Roman" w:hint="eastAsia"/>
          <w:bCs/>
          <w:color w:val="000000" w:themeColor="text1"/>
          <w:sz w:val="32"/>
          <w:szCs w:val="32"/>
        </w:rPr>
        <w:t>贷款的可贷额度综合以上四项限额后取最低值。</w:t>
      </w:r>
    </w:p>
    <w:p w14:paraId="20398235"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bCs/>
          <w:color w:val="000000" w:themeColor="text1"/>
          <w:sz w:val="32"/>
          <w:szCs w:val="32"/>
        </w:rPr>
        <w:t>（二）贷款额度</w:t>
      </w:r>
      <w:r>
        <w:rPr>
          <w:rFonts w:ascii="Times New Roman" w:eastAsia="仿宋_GB2312" w:hAnsi="Times New Roman"/>
          <w:bCs/>
          <w:color w:val="000000" w:themeColor="text1"/>
          <w:sz w:val="32"/>
          <w:szCs w:val="32"/>
        </w:rPr>
        <w:t>不高于扣除规定</w:t>
      </w:r>
      <w:r>
        <w:rPr>
          <w:rFonts w:ascii="Times New Roman" w:eastAsia="仿宋_GB2312" w:hAnsi="Times New Roman" w:hint="eastAsia"/>
          <w:bCs/>
          <w:color w:val="000000" w:themeColor="text1"/>
          <w:sz w:val="32"/>
          <w:szCs w:val="32"/>
        </w:rPr>
        <w:t>最低首付款</w:t>
      </w:r>
      <w:r>
        <w:rPr>
          <w:rFonts w:ascii="Times New Roman" w:eastAsia="仿宋_GB2312" w:hAnsi="Times New Roman"/>
          <w:bCs/>
          <w:color w:val="000000" w:themeColor="text1"/>
          <w:sz w:val="32"/>
          <w:szCs w:val="32"/>
        </w:rPr>
        <w:t>比例后剩余的房屋总价款。</w:t>
      </w:r>
      <w:r>
        <w:rPr>
          <w:rFonts w:ascii="Times New Roman" w:eastAsia="仿宋_GB2312" w:hAnsi="Times New Roman" w:hint="eastAsia"/>
          <w:color w:val="000000" w:themeColor="text1"/>
          <w:sz w:val="32"/>
          <w:szCs w:val="32"/>
        </w:rPr>
        <w:t>公积金</w:t>
      </w:r>
      <w:r>
        <w:rPr>
          <w:rFonts w:ascii="Times New Roman" w:eastAsia="仿宋_GB2312" w:hAnsi="Times New Roman"/>
          <w:color w:val="000000" w:themeColor="text1"/>
          <w:sz w:val="32"/>
          <w:szCs w:val="32"/>
        </w:rPr>
        <w:t>中心规定的最低首付款比例如下：</w:t>
      </w:r>
    </w:p>
    <w:p w14:paraId="5944FE59"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hint="eastAsia"/>
          <w:color w:val="000000" w:themeColor="text1"/>
          <w:sz w:val="32"/>
          <w:szCs w:val="32"/>
        </w:rPr>
        <w:t>1.</w:t>
      </w:r>
      <w:r>
        <w:rPr>
          <w:rFonts w:ascii="Times New Roman" w:eastAsia="仿宋_GB2312" w:hAnsi="Times New Roman" w:hint="eastAsia"/>
          <w:color w:val="000000" w:themeColor="text1"/>
          <w:sz w:val="32"/>
          <w:szCs w:val="32"/>
        </w:rPr>
        <w:t>借款</w:t>
      </w:r>
      <w:r>
        <w:rPr>
          <w:rFonts w:ascii="Times New Roman" w:eastAsia="仿宋_GB2312" w:hAnsi="Times New Roman"/>
          <w:color w:val="000000" w:themeColor="text1"/>
          <w:sz w:val="32"/>
          <w:szCs w:val="32"/>
        </w:rPr>
        <w:t>人</w:t>
      </w:r>
      <w:r>
        <w:rPr>
          <w:rFonts w:ascii="Times New Roman" w:eastAsia="仿宋_GB2312" w:hAnsi="Times New Roman" w:hint="eastAsia"/>
          <w:color w:val="000000" w:themeColor="text1"/>
          <w:sz w:val="32"/>
          <w:szCs w:val="32"/>
        </w:rPr>
        <w:t>及配偶</w:t>
      </w:r>
      <w:r>
        <w:rPr>
          <w:rFonts w:ascii="Times New Roman" w:eastAsia="仿宋_GB2312" w:hAnsi="Times New Roman"/>
          <w:color w:val="000000" w:themeColor="text1"/>
          <w:sz w:val="32"/>
          <w:szCs w:val="32"/>
        </w:rPr>
        <w:t>购买</w:t>
      </w:r>
      <w:r>
        <w:rPr>
          <w:rFonts w:ascii="Times New Roman" w:eastAsia="仿宋_GB2312" w:hAnsi="Times New Roman" w:hint="eastAsia"/>
          <w:color w:val="000000" w:themeColor="text1"/>
          <w:sz w:val="32"/>
          <w:szCs w:val="32"/>
        </w:rPr>
        <w:t>自</w:t>
      </w:r>
      <w:r>
        <w:rPr>
          <w:rFonts w:ascii="Times New Roman" w:eastAsia="仿宋_GB2312" w:hAnsi="Times New Roman"/>
          <w:color w:val="000000" w:themeColor="text1"/>
          <w:sz w:val="32"/>
          <w:szCs w:val="32"/>
        </w:rPr>
        <w:t>住房申请公积金贷款的，最低首付</w:t>
      </w:r>
      <w:r>
        <w:rPr>
          <w:rFonts w:ascii="Times New Roman" w:eastAsia="仿宋_GB2312" w:hAnsi="Times New Roman" w:hint="eastAsia"/>
          <w:color w:val="000000" w:themeColor="text1"/>
          <w:sz w:val="32"/>
          <w:szCs w:val="32"/>
        </w:rPr>
        <w:t>款</w:t>
      </w:r>
      <w:r>
        <w:rPr>
          <w:rFonts w:ascii="Times New Roman" w:eastAsia="仿宋_GB2312" w:hAnsi="Times New Roman"/>
          <w:color w:val="000000" w:themeColor="text1"/>
          <w:sz w:val="32"/>
          <w:szCs w:val="32"/>
        </w:rPr>
        <w:t>比例为房屋总价的</w:t>
      </w:r>
      <w:r>
        <w:rPr>
          <w:rFonts w:ascii="Times New Roman" w:eastAsia="仿宋_GB2312" w:hAnsi="Times New Roman"/>
          <w:color w:val="000000" w:themeColor="text1"/>
          <w:sz w:val="32"/>
          <w:szCs w:val="32"/>
        </w:rPr>
        <w:t>20%</w:t>
      </w:r>
      <w:r>
        <w:rPr>
          <w:rFonts w:ascii="Times New Roman" w:eastAsia="仿宋_GB2312" w:hAnsi="Times New Roman" w:hint="eastAsia"/>
          <w:color w:val="000000" w:themeColor="text1"/>
          <w:sz w:val="32"/>
          <w:szCs w:val="32"/>
        </w:rPr>
        <w:t>，保障性住房最低首付款比例为房屋总价的</w:t>
      </w:r>
      <w:r>
        <w:rPr>
          <w:rFonts w:ascii="Times New Roman" w:eastAsia="仿宋_GB2312" w:hAnsi="Times New Roman" w:hint="eastAsia"/>
          <w:color w:val="000000" w:themeColor="text1"/>
          <w:sz w:val="32"/>
          <w:szCs w:val="32"/>
        </w:rPr>
        <w:t>15%</w:t>
      </w:r>
      <w:r>
        <w:rPr>
          <w:rFonts w:ascii="Times New Roman" w:eastAsia="仿宋_GB2312" w:hAnsi="Times New Roman" w:hint="eastAsia"/>
          <w:color w:val="000000" w:themeColor="text1"/>
          <w:sz w:val="32"/>
          <w:szCs w:val="32"/>
        </w:rPr>
        <w:t>。</w:t>
      </w:r>
    </w:p>
    <w:p w14:paraId="46DE8708" w14:textId="77777777" w:rsidR="005D0F65" w:rsidRDefault="00000000" w:rsidP="00EA7FAC">
      <w:pPr>
        <w:spacing w:after="0" w:line="560" w:lineRule="exact"/>
        <w:ind w:firstLineChars="200" w:firstLine="640"/>
        <w:rPr>
          <w:rFonts w:eastAsia="仿宋_GB2312"/>
          <w:color w:val="000000" w:themeColor="text1"/>
          <w:kern w:val="0"/>
          <w:sz w:val="32"/>
          <w:szCs w:val="32"/>
        </w:rPr>
      </w:pPr>
      <w:r>
        <w:rPr>
          <w:rFonts w:ascii="Times New Roman" w:eastAsia="仿宋_GB2312" w:hAnsi="Times New Roman"/>
          <w:color w:val="000000" w:themeColor="text1"/>
          <w:kern w:val="0"/>
          <w:sz w:val="32"/>
          <w:szCs w:val="32"/>
        </w:rPr>
        <w:t>（</w:t>
      </w:r>
      <w:r>
        <w:rPr>
          <w:rFonts w:ascii="Times New Roman" w:eastAsia="仿宋_GB2312" w:hAnsi="Times New Roman" w:hint="eastAsia"/>
          <w:color w:val="000000" w:themeColor="text1"/>
          <w:kern w:val="0"/>
          <w:sz w:val="32"/>
          <w:szCs w:val="32"/>
        </w:rPr>
        <w:t>三</w:t>
      </w:r>
      <w:r>
        <w:rPr>
          <w:rFonts w:ascii="Times New Roman" w:eastAsia="仿宋_GB2312" w:hAnsi="Times New Roman"/>
          <w:color w:val="000000" w:themeColor="text1"/>
          <w:kern w:val="0"/>
          <w:sz w:val="32"/>
          <w:szCs w:val="32"/>
        </w:rPr>
        <w:t>）商转公贷款额度除符合公积金贷款规定的比例外，不得超过</w:t>
      </w:r>
      <w:r>
        <w:rPr>
          <w:rFonts w:ascii="Times New Roman" w:eastAsia="仿宋_GB2312" w:hAnsi="Times New Roman" w:hint="eastAsia"/>
          <w:color w:val="000000" w:themeColor="text1"/>
          <w:kern w:val="0"/>
          <w:sz w:val="32"/>
          <w:szCs w:val="32"/>
        </w:rPr>
        <w:t>原贷款</w:t>
      </w:r>
      <w:r>
        <w:rPr>
          <w:rFonts w:ascii="Times New Roman" w:eastAsia="仿宋_GB2312" w:hAnsi="Times New Roman"/>
          <w:color w:val="000000" w:themeColor="text1"/>
          <w:kern w:val="0"/>
          <w:sz w:val="32"/>
          <w:szCs w:val="32"/>
        </w:rPr>
        <w:t>银行个人住房</w:t>
      </w:r>
      <w:r>
        <w:rPr>
          <w:rFonts w:ascii="Times New Roman" w:eastAsia="仿宋_GB2312" w:hAnsi="Times New Roman" w:hint="eastAsia"/>
          <w:color w:val="000000" w:themeColor="text1"/>
          <w:kern w:val="0"/>
          <w:sz w:val="32"/>
          <w:szCs w:val="32"/>
        </w:rPr>
        <w:t>购房</w:t>
      </w:r>
      <w:r>
        <w:rPr>
          <w:rFonts w:ascii="Times New Roman" w:eastAsia="仿宋_GB2312" w:hAnsi="Times New Roman"/>
          <w:color w:val="000000" w:themeColor="text1"/>
          <w:kern w:val="0"/>
          <w:sz w:val="32"/>
          <w:szCs w:val="32"/>
        </w:rPr>
        <w:t>贷款的剩余本金</w:t>
      </w:r>
      <w:r>
        <w:rPr>
          <w:rFonts w:ascii="Times New Roman" w:eastAsia="仿宋_GB2312" w:hAnsi="Times New Roman" w:hint="eastAsia"/>
          <w:color w:val="000000" w:themeColor="text1"/>
          <w:kern w:val="0"/>
          <w:sz w:val="32"/>
          <w:szCs w:val="32"/>
        </w:rPr>
        <w:t>，不超过办理商转公业务时该房屋市场公允价值的</w:t>
      </w:r>
      <w:r>
        <w:rPr>
          <w:rFonts w:ascii="Times New Roman" w:eastAsia="仿宋_GB2312" w:hAnsi="Times New Roman" w:hint="eastAsia"/>
          <w:color w:val="000000" w:themeColor="text1"/>
          <w:kern w:val="0"/>
          <w:sz w:val="32"/>
          <w:szCs w:val="32"/>
        </w:rPr>
        <w:t>80%</w:t>
      </w:r>
      <w:r>
        <w:rPr>
          <w:rFonts w:ascii="Times New Roman" w:eastAsia="仿宋_GB2312" w:hAnsi="Times New Roman" w:hint="eastAsia"/>
          <w:color w:val="000000" w:themeColor="text1"/>
          <w:kern w:val="0"/>
          <w:sz w:val="32"/>
          <w:szCs w:val="32"/>
        </w:rPr>
        <w:t>。</w:t>
      </w:r>
    </w:p>
    <w:p w14:paraId="61EF0A8E" w14:textId="77777777" w:rsidR="005D0F65" w:rsidRDefault="005D0F65" w:rsidP="00EA7FAC">
      <w:pPr>
        <w:spacing w:after="0" w:line="560" w:lineRule="exact"/>
        <w:rPr>
          <w:rFonts w:ascii="仿宋_GB2312" w:eastAsia="仿宋_GB2312" w:hAnsi="仿宋_GB2312" w:cs="仿宋_GB2312" w:hint="eastAsia"/>
          <w:color w:val="000000" w:themeColor="text1"/>
          <w:sz w:val="32"/>
          <w:szCs w:val="32"/>
        </w:rPr>
      </w:pPr>
    </w:p>
    <w:p w14:paraId="2A74E2D2" w14:textId="77777777" w:rsidR="005D0F65" w:rsidRDefault="00000000" w:rsidP="00EA7FAC">
      <w:pPr>
        <w:spacing w:after="0" w:line="560" w:lineRule="exact"/>
        <w:jc w:val="center"/>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第四</w:t>
      </w:r>
      <w:proofErr w:type="gramStart"/>
      <w:r>
        <w:rPr>
          <w:rFonts w:ascii="黑体" w:eastAsia="黑体" w:hAnsi="黑体" w:cs="黑体" w:hint="eastAsia"/>
          <w:color w:val="000000" w:themeColor="text1"/>
          <w:sz w:val="32"/>
          <w:szCs w:val="32"/>
        </w:rPr>
        <w:t>章 贷款</w:t>
      </w:r>
      <w:proofErr w:type="gramEnd"/>
      <w:r>
        <w:rPr>
          <w:rFonts w:ascii="黑体" w:eastAsia="黑体" w:hAnsi="黑体" w:cs="黑体" w:hint="eastAsia"/>
          <w:color w:val="000000" w:themeColor="text1"/>
          <w:sz w:val="32"/>
          <w:szCs w:val="32"/>
        </w:rPr>
        <w:t>办理</w:t>
      </w:r>
    </w:p>
    <w:p w14:paraId="612E6815" w14:textId="77777777" w:rsidR="005D0F65" w:rsidRDefault="005D0F65" w:rsidP="00EA7FAC">
      <w:pPr>
        <w:spacing w:after="0" w:line="560" w:lineRule="exact"/>
        <w:ind w:firstLineChars="200" w:firstLine="640"/>
        <w:rPr>
          <w:rFonts w:ascii="仿宋_GB2312" w:eastAsia="仿宋_GB2312" w:hAnsi="仿宋_GB2312" w:cs="仿宋_GB2312" w:hint="eastAsia"/>
          <w:color w:val="000000" w:themeColor="text1"/>
          <w:sz w:val="32"/>
          <w:szCs w:val="32"/>
        </w:rPr>
      </w:pPr>
    </w:p>
    <w:p w14:paraId="4C5BC6A5"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仿宋_GB2312" w:eastAsia="仿宋_GB2312" w:hAnsi="仿宋_GB2312" w:cs="仿宋_GB2312" w:hint="eastAsia"/>
          <w:b/>
          <w:bCs/>
          <w:color w:val="000000" w:themeColor="text1"/>
          <w:sz w:val="32"/>
          <w:szCs w:val="32"/>
        </w:rPr>
        <w:t>第十一条</w:t>
      </w:r>
      <w:r>
        <w:rPr>
          <w:rFonts w:ascii="仿宋_GB2312" w:eastAsia="仿宋_GB2312" w:hAnsi="仿宋_GB2312" w:cs="仿宋_GB2312" w:hint="eastAsia"/>
          <w:color w:val="000000" w:themeColor="text1"/>
          <w:sz w:val="32"/>
          <w:szCs w:val="32"/>
        </w:rPr>
        <w:t xml:space="preserve">  公积金贷款的基本程序</w:t>
      </w:r>
      <w:proofErr w:type="gramEnd"/>
      <w:r>
        <w:rPr>
          <w:rFonts w:ascii="仿宋_GB2312" w:eastAsia="仿宋_GB2312" w:hAnsi="仿宋_GB2312" w:cs="仿宋_GB2312" w:hint="eastAsia"/>
          <w:color w:val="000000" w:themeColor="text1"/>
          <w:sz w:val="32"/>
          <w:szCs w:val="32"/>
        </w:rPr>
        <w:t>：</w:t>
      </w:r>
    </w:p>
    <w:p w14:paraId="77E079AF"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（一）贷款咨询。借款人及配偶可线上线下向公积金中心咨询；</w:t>
      </w:r>
    </w:p>
    <w:p w14:paraId="79A9354B"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（二）贷款申请。借款人及配偶向公积金中心提出申请；</w:t>
      </w:r>
    </w:p>
    <w:p w14:paraId="6B6E6EDC"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（三）签订合同。经公积金中心审批后，借款人及配偶与公积金中心签订借款合同；</w:t>
      </w:r>
    </w:p>
    <w:p w14:paraId="069FEE6D"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（四）抵押登记。申请房屋抵押贷款的，借款人及配偶签</w:t>
      </w:r>
      <w:r>
        <w:rPr>
          <w:rFonts w:ascii="仿宋_GB2312" w:eastAsia="仿宋_GB2312" w:hAnsi="仿宋_GB2312" w:cs="仿宋_GB2312" w:hint="eastAsia"/>
          <w:color w:val="000000" w:themeColor="text1"/>
          <w:sz w:val="32"/>
          <w:szCs w:val="32"/>
        </w:rPr>
        <w:lastRenderedPageBreak/>
        <w:t>订抵押合同并办理房屋抵押登记；</w:t>
      </w:r>
    </w:p>
    <w:p w14:paraId="408A92DB"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（五）发放贷款。借款人抵押登记办理完成后，公积金中心放款；</w:t>
      </w:r>
    </w:p>
    <w:p w14:paraId="1F30AB6F"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（六）贷款偿还。借款人按借款合同的约定，每月按时偿还贷款；</w:t>
      </w:r>
    </w:p>
    <w:p w14:paraId="292D8CEE"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（七）贷款结清。借款人偿还全部贷款本息后，公积金中心办理解除抵押担保手续。</w:t>
      </w:r>
    </w:p>
    <w:p w14:paraId="53844480"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仿宋_GB2312" w:eastAsia="仿宋_GB2312" w:hAnsi="仿宋_GB2312" w:cs="仿宋_GB2312" w:hint="eastAsia"/>
          <w:b/>
          <w:bCs/>
          <w:color w:val="000000" w:themeColor="text1"/>
          <w:sz w:val="32"/>
          <w:szCs w:val="32"/>
        </w:rPr>
        <w:t>第十二条</w:t>
      </w:r>
      <w:r>
        <w:rPr>
          <w:rFonts w:ascii="仿宋_GB2312" w:eastAsia="仿宋_GB2312" w:hAnsi="仿宋_GB2312" w:cs="仿宋_GB2312" w:hint="eastAsia"/>
          <w:color w:val="000000" w:themeColor="text1"/>
          <w:sz w:val="32"/>
          <w:szCs w:val="32"/>
        </w:rPr>
        <w:t xml:space="preserve">  贷款范围</w:t>
      </w:r>
      <w:proofErr w:type="gramEnd"/>
      <w:r>
        <w:rPr>
          <w:rFonts w:ascii="仿宋_GB2312" w:eastAsia="仿宋_GB2312" w:hAnsi="仿宋_GB2312" w:cs="仿宋_GB2312" w:hint="eastAsia"/>
          <w:color w:val="000000" w:themeColor="text1"/>
          <w:sz w:val="32"/>
          <w:szCs w:val="32"/>
        </w:rPr>
        <w:t>：</w:t>
      </w:r>
    </w:p>
    <w:p w14:paraId="1444CBA1"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新建商品住房，存量房，建造、翻建、大修自住房。上述各类房屋，必须是开发建设或房屋产权等手续资料齐全，符合住建部门和不动产部门办理房屋抵押登记条件。</w:t>
      </w:r>
    </w:p>
    <w:p w14:paraId="2E448CE5" w14:textId="77777777" w:rsidR="005D0F65" w:rsidRDefault="00000000" w:rsidP="00EA7FAC">
      <w:pPr>
        <w:spacing w:after="0" w:line="560" w:lineRule="exact"/>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 xml:space="preserve">    </w:t>
      </w:r>
      <w:r>
        <w:rPr>
          <w:rFonts w:ascii="仿宋_GB2312" w:eastAsia="仿宋_GB2312" w:hAnsi="仿宋_GB2312" w:cs="仿宋_GB2312" w:hint="eastAsia"/>
          <w:b/>
          <w:bCs/>
          <w:color w:val="000000" w:themeColor="text1"/>
          <w:sz w:val="32"/>
          <w:szCs w:val="32"/>
        </w:rPr>
        <w:t>第十三</w:t>
      </w:r>
      <w:proofErr w:type="gramStart"/>
      <w:r>
        <w:rPr>
          <w:rFonts w:ascii="仿宋_GB2312" w:eastAsia="仿宋_GB2312" w:hAnsi="仿宋_GB2312" w:cs="仿宋_GB2312" w:hint="eastAsia"/>
          <w:b/>
          <w:bCs/>
          <w:color w:val="000000" w:themeColor="text1"/>
          <w:sz w:val="32"/>
          <w:szCs w:val="32"/>
        </w:rPr>
        <w:t>条</w:t>
      </w:r>
      <w:r>
        <w:rPr>
          <w:rFonts w:ascii="仿宋_GB2312" w:eastAsia="仿宋_GB2312" w:hAnsi="仿宋_GB2312" w:cs="仿宋_GB2312" w:hint="eastAsia"/>
          <w:color w:val="000000" w:themeColor="text1"/>
          <w:sz w:val="32"/>
          <w:szCs w:val="32"/>
        </w:rPr>
        <w:t xml:space="preserve"> 开发商</w:t>
      </w:r>
      <w:proofErr w:type="gramEnd"/>
      <w:r>
        <w:rPr>
          <w:rFonts w:ascii="仿宋_GB2312" w:eastAsia="仿宋_GB2312" w:hAnsi="仿宋_GB2312" w:cs="仿宋_GB2312" w:hint="eastAsia"/>
          <w:color w:val="000000" w:themeColor="text1"/>
          <w:sz w:val="32"/>
          <w:szCs w:val="32"/>
        </w:rPr>
        <w:t>登记：</w:t>
      </w:r>
    </w:p>
    <w:p w14:paraId="16DE09E1"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公积金中心对办理公积金贷款的开发项目应进行贷前调查、风险评估，核查《国有土地使用证》《建设用地规划许可证》《建设工程规划许可证》《建设工程施工许可证》《商品房预售许可证》，对符合公积金贷款条件的准予登记，并签订《住房公积金个人贷款业务协议书》。</w:t>
      </w:r>
    </w:p>
    <w:p w14:paraId="5F2DCAAA"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第十四条 </w:t>
      </w:r>
      <w:r>
        <w:rPr>
          <w:rFonts w:ascii="仿宋_GB2312" w:eastAsia="仿宋_GB2312" w:hAnsi="仿宋_GB2312" w:cs="仿宋_GB2312" w:hint="eastAsia"/>
          <w:color w:val="000000" w:themeColor="text1"/>
          <w:sz w:val="32"/>
          <w:szCs w:val="32"/>
        </w:rPr>
        <w:t xml:space="preserve"> 借款人申请贷款时</w:t>
      </w:r>
      <w:proofErr w:type="gramEnd"/>
      <w:r>
        <w:rPr>
          <w:rFonts w:ascii="仿宋_GB2312" w:eastAsia="仿宋_GB2312" w:hAnsi="仿宋_GB2312" w:cs="仿宋_GB2312" w:hint="eastAsia"/>
          <w:color w:val="000000" w:themeColor="text1"/>
          <w:sz w:val="32"/>
          <w:szCs w:val="32"/>
        </w:rPr>
        <w:t>，公积金中心需核查下列资料：</w:t>
      </w:r>
    </w:p>
    <w:p w14:paraId="7AC4B1FF"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（一）借款人夫妻双方身份证；</w:t>
      </w:r>
    </w:p>
    <w:p w14:paraId="66ED8676"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（二）户口簿；</w:t>
      </w:r>
    </w:p>
    <w:p w14:paraId="414C3C67"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（三）结婚证；</w:t>
      </w:r>
    </w:p>
    <w:p w14:paraId="24B60599"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（四）购买新建商品住房、存量房和建造、翻建、大修自住住房贷款分别核查以下材料：</w:t>
      </w:r>
    </w:p>
    <w:p w14:paraId="760191AD"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购买新建商品住房贷款的，应当核查房产管理部门备案登</w:t>
      </w:r>
      <w:r>
        <w:rPr>
          <w:rFonts w:ascii="Times New Roman" w:eastAsia="仿宋_GB2312" w:hAnsi="Times New Roman"/>
          <w:color w:val="000000" w:themeColor="text1"/>
          <w:sz w:val="32"/>
          <w:szCs w:val="32"/>
        </w:rPr>
        <w:lastRenderedPageBreak/>
        <w:t>记</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年内的购房合同（以合同备案时间为准）、不动产增值税发票</w:t>
      </w:r>
      <w:r>
        <w:rPr>
          <w:rFonts w:ascii="Times New Roman" w:eastAsia="仿宋_GB2312" w:hAnsi="Times New Roman" w:hint="eastAsia"/>
          <w:color w:val="000000" w:themeColor="text1"/>
          <w:sz w:val="32"/>
          <w:szCs w:val="32"/>
        </w:rPr>
        <w:t>和</w:t>
      </w:r>
      <w:r>
        <w:rPr>
          <w:rFonts w:ascii="Times New Roman" w:eastAsia="仿宋_GB2312" w:hAnsi="Times New Roman"/>
          <w:color w:val="000000" w:themeColor="text1"/>
          <w:sz w:val="32"/>
          <w:szCs w:val="32"/>
        </w:rPr>
        <w:t>契税发票</w:t>
      </w:r>
      <w:r>
        <w:rPr>
          <w:rFonts w:ascii="Times New Roman" w:eastAsia="仿宋_GB2312" w:hAnsi="Times New Roman" w:hint="eastAsia"/>
          <w:color w:val="000000" w:themeColor="text1"/>
          <w:sz w:val="32"/>
          <w:szCs w:val="32"/>
        </w:rPr>
        <w:t>（中华人民共和国税收完税证明）；</w:t>
      </w:r>
    </w:p>
    <w:p w14:paraId="353E848C"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2.</w:t>
      </w:r>
      <w:r>
        <w:rPr>
          <w:rFonts w:ascii="Times New Roman" w:eastAsia="仿宋_GB2312" w:hAnsi="Times New Roman"/>
          <w:color w:val="000000" w:themeColor="text1"/>
          <w:sz w:val="32"/>
          <w:szCs w:val="32"/>
        </w:rPr>
        <w:t>购买</w:t>
      </w:r>
      <w:r>
        <w:rPr>
          <w:rFonts w:ascii="Times New Roman" w:eastAsia="仿宋_GB2312" w:hAnsi="Times New Roman" w:hint="eastAsia"/>
          <w:color w:val="000000" w:themeColor="text1"/>
          <w:sz w:val="32"/>
          <w:szCs w:val="32"/>
        </w:rPr>
        <w:t>存量</w:t>
      </w:r>
      <w:r>
        <w:rPr>
          <w:rFonts w:ascii="Times New Roman" w:eastAsia="仿宋_GB2312" w:hAnsi="Times New Roman"/>
          <w:color w:val="000000" w:themeColor="text1"/>
          <w:sz w:val="32"/>
          <w:szCs w:val="32"/>
        </w:rPr>
        <w:t>房贷款的，应当核查过户后发证时间未超过</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年的</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不动产权证书</w:t>
      </w:r>
      <w:r>
        <w:rPr>
          <w:rFonts w:ascii="Times New Roman" w:eastAsia="仿宋_GB2312" w:hAnsi="Times New Roman" w:hint="eastAsia"/>
          <w:color w:val="000000" w:themeColor="text1"/>
          <w:sz w:val="32"/>
          <w:szCs w:val="32"/>
        </w:rPr>
        <w:t>》</w:t>
      </w:r>
      <w:r>
        <w:rPr>
          <w:rFonts w:ascii="Times New Roman" w:eastAsia="仿宋_GB2312" w:hAnsi="Times New Roman"/>
          <w:color w:val="000000" w:themeColor="text1"/>
          <w:sz w:val="32"/>
          <w:szCs w:val="32"/>
        </w:rPr>
        <w:t>、增值税发票</w:t>
      </w:r>
      <w:r>
        <w:rPr>
          <w:rFonts w:ascii="Times New Roman" w:eastAsia="仿宋_GB2312" w:hAnsi="Times New Roman" w:hint="eastAsia"/>
          <w:color w:val="000000" w:themeColor="text1"/>
          <w:sz w:val="32"/>
          <w:szCs w:val="32"/>
        </w:rPr>
        <w:t>和契税发票（中华人民共和国税收完税证明）</w:t>
      </w:r>
      <w:r>
        <w:rPr>
          <w:rFonts w:ascii="Times New Roman" w:eastAsia="仿宋_GB2312" w:hAnsi="Times New Roman"/>
          <w:color w:val="000000" w:themeColor="text1"/>
          <w:sz w:val="32"/>
          <w:szCs w:val="32"/>
        </w:rPr>
        <w:t>、</w:t>
      </w:r>
      <w:r>
        <w:rPr>
          <w:rFonts w:ascii="Times New Roman" w:eastAsia="仿宋_GB2312" w:hAnsi="Times New Roman" w:hint="eastAsia"/>
          <w:color w:val="000000" w:themeColor="text1"/>
          <w:sz w:val="32"/>
          <w:szCs w:val="32"/>
        </w:rPr>
        <w:t>房产或</w:t>
      </w:r>
      <w:r>
        <w:rPr>
          <w:rFonts w:ascii="Times New Roman" w:eastAsia="仿宋_GB2312" w:hAnsi="Times New Roman"/>
          <w:color w:val="000000" w:themeColor="text1"/>
          <w:sz w:val="32"/>
          <w:szCs w:val="32"/>
        </w:rPr>
        <w:t>不动产部门提供的存量房</w:t>
      </w:r>
      <w:r>
        <w:rPr>
          <w:rFonts w:ascii="Times New Roman" w:eastAsia="仿宋_GB2312" w:hAnsi="Times New Roman" w:hint="eastAsia"/>
          <w:color w:val="000000" w:themeColor="text1"/>
          <w:sz w:val="32"/>
          <w:szCs w:val="32"/>
        </w:rPr>
        <w:t>网签</w:t>
      </w:r>
      <w:r>
        <w:rPr>
          <w:rFonts w:ascii="Times New Roman" w:eastAsia="仿宋_GB2312" w:hAnsi="Times New Roman"/>
          <w:color w:val="000000" w:themeColor="text1"/>
          <w:sz w:val="32"/>
          <w:szCs w:val="32"/>
        </w:rPr>
        <w:t>交易合同，</w:t>
      </w:r>
      <w:r>
        <w:rPr>
          <w:rFonts w:ascii="Times New Roman" w:eastAsia="仿宋_GB2312" w:hAnsi="Times New Roman" w:hint="eastAsia"/>
          <w:color w:val="000000" w:themeColor="text1"/>
          <w:sz w:val="32"/>
          <w:szCs w:val="32"/>
        </w:rPr>
        <w:t>公积金</w:t>
      </w:r>
      <w:r>
        <w:rPr>
          <w:rFonts w:ascii="Times New Roman" w:eastAsia="仿宋_GB2312" w:hAnsi="Times New Roman"/>
          <w:color w:val="000000" w:themeColor="text1"/>
          <w:sz w:val="32"/>
          <w:szCs w:val="32"/>
        </w:rPr>
        <w:t>中心并对所购房屋进行</w:t>
      </w:r>
      <w:r>
        <w:rPr>
          <w:rFonts w:ascii="Times New Roman" w:eastAsia="仿宋_GB2312" w:hAnsi="Times New Roman" w:hint="eastAsia"/>
          <w:color w:val="000000" w:themeColor="text1"/>
          <w:sz w:val="32"/>
          <w:szCs w:val="32"/>
        </w:rPr>
        <w:t>现场</w:t>
      </w:r>
      <w:r>
        <w:rPr>
          <w:rFonts w:ascii="Times New Roman" w:eastAsia="仿宋_GB2312" w:hAnsi="Times New Roman"/>
          <w:color w:val="000000" w:themeColor="text1"/>
          <w:sz w:val="32"/>
          <w:szCs w:val="32"/>
        </w:rPr>
        <w:t>核实</w:t>
      </w:r>
      <w:r>
        <w:rPr>
          <w:rFonts w:ascii="Times New Roman" w:eastAsia="仿宋_GB2312" w:hAnsi="Times New Roman" w:hint="eastAsia"/>
          <w:color w:val="000000" w:themeColor="text1"/>
          <w:sz w:val="32"/>
          <w:szCs w:val="32"/>
        </w:rPr>
        <w:t>；</w:t>
      </w:r>
    </w:p>
    <w:p w14:paraId="3A6FBB83" w14:textId="77777777" w:rsidR="005D0F65" w:rsidRDefault="00000000" w:rsidP="00EA7FAC">
      <w:pPr>
        <w:spacing w:after="0" w:line="560" w:lineRule="exact"/>
        <w:ind w:firstLineChars="200" w:firstLine="640"/>
        <w:rPr>
          <w:rFonts w:ascii="仿宋_GB2312" w:eastAsia="仿宋_GB2312" w:hAnsi="仿宋_GB2312" w:cs="仿宋_GB2312" w:hint="eastAsia"/>
          <w:color w:val="000000" w:themeColor="text1"/>
          <w:sz w:val="32"/>
          <w:szCs w:val="32"/>
        </w:rPr>
      </w:pPr>
      <w:r>
        <w:rPr>
          <w:rFonts w:ascii="Times New Roman" w:eastAsia="仿宋_GB2312" w:hAnsi="Times New Roman"/>
          <w:color w:val="000000" w:themeColor="text1"/>
          <w:sz w:val="32"/>
          <w:szCs w:val="32"/>
        </w:rPr>
        <w:t>3</w:t>
      </w:r>
      <w:r>
        <w:rPr>
          <w:rFonts w:ascii="仿宋_GB2312" w:eastAsia="仿宋_GB2312" w:hAnsi="仿宋_GB2312" w:cs="仿宋_GB2312" w:hint="eastAsia"/>
          <w:color w:val="000000" w:themeColor="text1"/>
          <w:sz w:val="32"/>
          <w:szCs w:val="32"/>
        </w:rPr>
        <w:t>.建造、翻建、大修自住房的，可以用本市行政区域内借款人家庭名下合法足值房屋进行抵押，凭</w:t>
      </w:r>
      <w:r>
        <w:rPr>
          <w:rFonts w:ascii="Times New Roman" w:eastAsia="仿宋_GB2312" w:hAnsi="Times New Roman"/>
          <w:color w:val="000000" w:themeColor="text1"/>
          <w:sz w:val="32"/>
          <w:szCs w:val="32"/>
        </w:rPr>
        <w:t>1</w:t>
      </w:r>
      <w:r>
        <w:rPr>
          <w:rFonts w:ascii="仿宋_GB2312" w:eastAsia="仿宋_GB2312" w:hAnsi="仿宋_GB2312" w:cs="仿宋_GB2312" w:hint="eastAsia"/>
          <w:color w:val="000000" w:themeColor="text1"/>
          <w:sz w:val="32"/>
          <w:szCs w:val="32"/>
        </w:rPr>
        <w:t>年内的施工合同、合法资质机构出具的房屋估价报告书可以申请建房贷款。</w:t>
      </w:r>
    </w:p>
    <w:p w14:paraId="6B796375"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仿宋_GB2312" w:eastAsia="仿宋_GB2312" w:hAnsi="仿宋_GB2312" w:cs="仿宋_GB2312" w:hint="eastAsia"/>
          <w:b/>
          <w:bCs/>
          <w:color w:val="000000" w:themeColor="text1"/>
          <w:sz w:val="32"/>
          <w:szCs w:val="32"/>
        </w:rPr>
        <w:t>第十五条</w:t>
      </w:r>
      <w:r>
        <w:rPr>
          <w:rFonts w:ascii="仿宋_GB2312" w:eastAsia="仿宋_GB2312" w:hAnsi="仿宋_GB2312" w:cs="仿宋_GB2312" w:hint="eastAsia"/>
          <w:color w:val="000000" w:themeColor="text1"/>
          <w:sz w:val="32"/>
          <w:szCs w:val="32"/>
        </w:rPr>
        <w:t xml:space="preserve">  公积金中心对借款人的申请资料进行审核</w:t>
      </w:r>
      <w:proofErr w:type="gramEnd"/>
      <w:r>
        <w:rPr>
          <w:rFonts w:ascii="仿宋_GB2312" w:eastAsia="仿宋_GB2312" w:hAnsi="仿宋_GB2312" w:cs="仿宋_GB2312" w:hint="eastAsia"/>
          <w:color w:val="000000" w:themeColor="text1"/>
          <w:sz w:val="32"/>
          <w:szCs w:val="32"/>
        </w:rPr>
        <w:t>，对符合条件的，</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个工作日内作出准予贷款的决定，并通知</w:t>
      </w:r>
      <w:r>
        <w:rPr>
          <w:rFonts w:ascii="Times New Roman" w:eastAsia="仿宋_GB2312" w:hAnsi="Times New Roman" w:hint="eastAsia"/>
          <w:color w:val="000000" w:themeColor="text1"/>
          <w:sz w:val="32"/>
          <w:szCs w:val="32"/>
        </w:rPr>
        <w:t>借款</w:t>
      </w:r>
      <w:r>
        <w:rPr>
          <w:rFonts w:ascii="Times New Roman" w:eastAsia="仿宋_GB2312" w:hAnsi="Times New Roman"/>
          <w:color w:val="000000" w:themeColor="text1"/>
          <w:sz w:val="32"/>
          <w:szCs w:val="32"/>
        </w:rPr>
        <w:t>人；对情况较为复杂的，在调查核实清楚后，</w:t>
      </w:r>
      <w:r>
        <w:rPr>
          <w:rFonts w:ascii="Times New Roman" w:eastAsia="仿宋_GB2312" w:hAnsi="Times New Roman"/>
          <w:color w:val="000000" w:themeColor="text1"/>
          <w:sz w:val="32"/>
          <w:szCs w:val="32"/>
        </w:rPr>
        <w:t>3</w:t>
      </w:r>
      <w:r>
        <w:rPr>
          <w:rFonts w:ascii="仿宋_GB2312" w:eastAsia="仿宋_GB2312" w:hAnsi="仿宋_GB2312" w:cs="仿宋_GB2312" w:hint="eastAsia"/>
          <w:color w:val="000000" w:themeColor="text1"/>
          <w:sz w:val="32"/>
          <w:szCs w:val="32"/>
        </w:rPr>
        <w:t>个工作日内作出是否准予贷款的决定，并通知借款人。</w:t>
      </w:r>
    </w:p>
    <w:p w14:paraId="2AE97BA9" w14:textId="77777777" w:rsidR="005D0F65" w:rsidRDefault="005D0F65" w:rsidP="00EA7FAC">
      <w:pPr>
        <w:spacing w:after="0" w:line="560" w:lineRule="exact"/>
        <w:ind w:firstLineChars="200" w:firstLine="640"/>
        <w:rPr>
          <w:rFonts w:ascii="仿宋_GB2312" w:eastAsia="仿宋_GB2312" w:hAnsi="仿宋_GB2312" w:cs="仿宋_GB2312" w:hint="eastAsia"/>
          <w:color w:val="000000" w:themeColor="text1"/>
          <w:sz w:val="32"/>
          <w:szCs w:val="32"/>
        </w:rPr>
      </w:pPr>
    </w:p>
    <w:p w14:paraId="5A39DB7C" w14:textId="77777777" w:rsidR="005D0F65" w:rsidRDefault="00000000" w:rsidP="00EA7FAC">
      <w:pPr>
        <w:spacing w:after="0" w:line="560" w:lineRule="exact"/>
        <w:jc w:val="center"/>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t xml:space="preserve"> </w:t>
      </w:r>
      <w:r>
        <w:rPr>
          <w:rFonts w:ascii="黑体" w:eastAsia="黑体" w:hAnsi="黑体" w:cs="黑体" w:hint="eastAsia"/>
          <w:color w:val="000000" w:themeColor="text1"/>
          <w:sz w:val="32"/>
          <w:szCs w:val="32"/>
        </w:rPr>
        <w:t>第五章 贷款担保</w:t>
      </w:r>
    </w:p>
    <w:p w14:paraId="78A5FCC2" w14:textId="77777777" w:rsidR="005D0F65" w:rsidRDefault="005D0F65" w:rsidP="00EA7FAC">
      <w:pPr>
        <w:spacing w:after="0" w:line="560" w:lineRule="exact"/>
        <w:ind w:firstLineChars="200" w:firstLine="640"/>
        <w:rPr>
          <w:rFonts w:ascii="仿宋_GB2312" w:eastAsia="仿宋_GB2312" w:hAnsi="仿宋_GB2312" w:cs="仿宋_GB2312" w:hint="eastAsia"/>
          <w:color w:val="000000" w:themeColor="text1"/>
          <w:sz w:val="32"/>
          <w:szCs w:val="32"/>
        </w:rPr>
      </w:pPr>
    </w:p>
    <w:p w14:paraId="12DEA114" w14:textId="77777777" w:rsidR="005D0F65" w:rsidRDefault="00000000" w:rsidP="00EA7FAC">
      <w:pPr>
        <w:spacing w:after="0" w:line="560" w:lineRule="exact"/>
        <w:ind w:firstLineChars="200" w:firstLine="643"/>
        <w:rPr>
          <w:rFonts w:ascii="仿宋_GB2312" w:eastAsia="仿宋_GB2312" w:hAnsi="仿宋_GB2312" w:cs="仿宋_GB2312" w:hint="eastAsia"/>
          <w:b/>
          <w:bCs/>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第十六条  </w:t>
      </w:r>
      <w:r>
        <w:rPr>
          <w:rFonts w:ascii="仿宋_GB2312" w:eastAsia="仿宋_GB2312" w:hAnsi="仿宋_GB2312" w:cs="仿宋_GB2312" w:hint="eastAsia"/>
          <w:color w:val="000000" w:themeColor="text1"/>
          <w:sz w:val="32"/>
          <w:szCs w:val="32"/>
        </w:rPr>
        <w:t>公积金贷款应当采取抵押</w:t>
      </w:r>
      <w:proofErr w:type="gramEnd"/>
      <w:r>
        <w:rPr>
          <w:rFonts w:ascii="仿宋_GB2312" w:eastAsia="仿宋_GB2312" w:hAnsi="仿宋_GB2312" w:cs="仿宋_GB2312" w:hint="eastAsia"/>
          <w:color w:val="000000" w:themeColor="text1"/>
          <w:sz w:val="32"/>
          <w:szCs w:val="32"/>
        </w:rPr>
        <w:t>、质押等担保方式。</w:t>
      </w:r>
    </w:p>
    <w:p w14:paraId="01D646D3"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第十七条  </w:t>
      </w:r>
      <w:r>
        <w:rPr>
          <w:rFonts w:ascii="仿宋_GB2312" w:eastAsia="仿宋_GB2312" w:hAnsi="仿宋_GB2312" w:cs="仿宋_GB2312" w:hint="eastAsia"/>
          <w:color w:val="000000" w:themeColor="text1"/>
          <w:sz w:val="32"/>
          <w:szCs w:val="32"/>
        </w:rPr>
        <w:t>借款人应用所购</w:t>
      </w:r>
      <w:proofErr w:type="gramEnd"/>
      <w:r>
        <w:rPr>
          <w:rFonts w:ascii="仿宋_GB2312" w:eastAsia="仿宋_GB2312" w:hAnsi="仿宋_GB2312" w:cs="仿宋_GB2312" w:hint="eastAsia"/>
          <w:color w:val="000000" w:themeColor="text1"/>
          <w:sz w:val="32"/>
          <w:szCs w:val="32"/>
        </w:rPr>
        <w:t>、建住房进行全值抵押。如该房屋尚未办理《不动产权证书》和现房抵押，应由售房单位提供阶段性连带责任保证。</w:t>
      </w:r>
    </w:p>
    <w:p w14:paraId="1467B5DE" w14:textId="77777777" w:rsidR="005D0F65" w:rsidRDefault="00000000" w:rsidP="00EA7FAC">
      <w:pPr>
        <w:spacing w:after="0" w:line="560" w:lineRule="exact"/>
        <w:ind w:firstLineChars="200" w:firstLine="643"/>
        <w:rPr>
          <w:rFonts w:ascii="仿宋_GB2312" w:eastAsia="仿宋_GB2312" w:hAnsi="仿宋_GB2312" w:cs="仿宋_GB2312" w:hint="eastAsia"/>
          <w:b/>
          <w:bCs/>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第十八条  </w:t>
      </w:r>
      <w:r>
        <w:rPr>
          <w:rFonts w:ascii="仿宋_GB2312" w:eastAsia="仿宋_GB2312" w:hAnsi="仿宋_GB2312" w:cs="仿宋_GB2312" w:hint="eastAsia"/>
          <w:color w:val="000000" w:themeColor="text1"/>
          <w:sz w:val="32"/>
          <w:szCs w:val="32"/>
        </w:rPr>
        <w:t>公积金贷款担保的范围</w:t>
      </w:r>
      <w:proofErr w:type="gramEnd"/>
      <w:r>
        <w:rPr>
          <w:rFonts w:ascii="仿宋_GB2312" w:eastAsia="仿宋_GB2312" w:hAnsi="仿宋_GB2312" w:cs="仿宋_GB2312" w:hint="eastAsia"/>
          <w:color w:val="000000" w:themeColor="text1"/>
          <w:sz w:val="32"/>
          <w:szCs w:val="32"/>
        </w:rPr>
        <w:t>，包括公积金贷款本金、利息、罚息、损害赔偿金（包括但不限于受委托银行或公积金中心为实现公积金贷款债权的费用）。</w:t>
      </w:r>
    </w:p>
    <w:p w14:paraId="69B8B561" w14:textId="77777777" w:rsidR="005D0F65" w:rsidRDefault="00000000" w:rsidP="00EA7FAC">
      <w:pPr>
        <w:spacing w:after="0" w:line="560" w:lineRule="exact"/>
        <w:jc w:val="center"/>
        <w:rPr>
          <w:rFonts w:ascii="仿宋_GB2312" w:eastAsia="仿宋_GB2312" w:hAnsi="仿宋_GB2312" w:cs="仿宋_GB2312" w:hint="eastAsia"/>
          <w:b/>
          <w:bCs/>
          <w:color w:val="000000" w:themeColor="text1"/>
          <w:sz w:val="32"/>
          <w:szCs w:val="32"/>
        </w:rPr>
      </w:pPr>
      <w:r>
        <w:rPr>
          <w:rFonts w:ascii="仿宋_GB2312" w:eastAsia="仿宋_GB2312" w:hAnsi="仿宋_GB2312" w:cs="仿宋_GB2312" w:hint="eastAsia"/>
          <w:b/>
          <w:bCs/>
          <w:color w:val="000000" w:themeColor="text1"/>
          <w:sz w:val="32"/>
          <w:szCs w:val="32"/>
        </w:rPr>
        <w:t xml:space="preserve">    </w:t>
      </w:r>
      <w:proofErr w:type="gramStart"/>
      <w:r>
        <w:rPr>
          <w:rFonts w:ascii="仿宋_GB2312" w:eastAsia="仿宋_GB2312" w:hAnsi="仿宋_GB2312" w:cs="仿宋_GB2312" w:hint="eastAsia"/>
          <w:b/>
          <w:bCs/>
          <w:color w:val="000000" w:themeColor="text1"/>
          <w:sz w:val="32"/>
          <w:szCs w:val="32"/>
        </w:rPr>
        <w:t xml:space="preserve">第十九条  </w:t>
      </w:r>
      <w:r>
        <w:rPr>
          <w:rFonts w:ascii="仿宋_GB2312" w:eastAsia="仿宋_GB2312" w:hAnsi="仿宋_GB2312" w:cs="仿宋_GB2312" w:hint="eastAsia"/>
          <w:color w:val="000000" w:themeColor="text1"/>
          <w:sz w:val="32"/>
          <w:szCs w:val="32"/>
        </w:rPr>
        <w:t>公积金贷款债权清偿后</w:t>
      </w:r>
      <w:proofErr w:type="gramEnd"/>
      <w:r>
        <w:rPr>
          <w:rFonts w:ascii="仿宋_GB2312" w:eastAsia="仿宋_GB2312" w:hAnsi="仿宋_GB2312" w:cs="仿宋_GB2312" w:hint="eastAsia"/>
          <w:color w:val="000000" w:themeColor="text1"/>
          <w:sz w:val="32"/>
          <w:szCs w:val="32"/>
        </w:rPr>
        <w:t>，抵</w:t>
      </w:r>
      <w:proofErr w:type="gramStart"/>
      <w:r>
        <w:rPr>
          <w:rFonts w:ascii="仿宋_GB2312" w:eastAsia="仿宋_GB2312" w:hAnsi="仿宋_GB2312" w:cs="仿宋_GB2312" w:hint="eastAsia"/>
          <w:color w:val="000000" w:themeColor="text1"/>
          <w:sz w:val="32"/>
          <w:szCs w:val="32"/>
        </w:rPr>
        <w:t>(质)</w:t>
      </w:r>
      <w:proofErr w:type="gramEnd"/>
      <w:r>
        <w:rPr>
          <w:rFonts w:ascii="仿宋_GB2312" w:eastAsia="仿宋_GB2312" w:hAnsi="仿宋_GB2312" w:cs="仿宋_GB2312" w:hint="eastAsia"/>
          <w:color w:val="000000" w:themeColor="text1"/>
          <w:sz w:val="32"/>
          <w:szCs w:val="32"/>
        </w:rPr>
        <w:t>押权应当解除。</w:t>
      </w:r>
    </w:p>
    <w:p w14:paraId="6E132FC3" w14:textId="77777777" w:rsidR="005D0F65" w:rsidRDefault="005D0F65" w:rsidP="00EA7FAC">
      <w:pPr>
        <w:spacing w:after="0" w:line="560" w:lineRule="exact"/>
        <w:jc w:val="center"/>
        <w:rPr>
          <w:rFonts w:ascii="仿宋_GB2312" w:eastAsia="仿宋_GB2312" w:hAnsi="仿宋_GB2312" w:cs="仿宋_GB2312" w:hint="eastAsia"/>
          <w:b/>
          <w:bCs/>
          <w:color w:val="000000" w:themeColor="text1"/>
          <w:sz w:val="32"/>
          <w:szCs w:val="32"/>
        </w:rPr>
      </w:pPr>
    </w:p>
    <w:p w14:paraId="711C50C3" w14:textId="77777777" w:rsidR="005D0F65" w:rsidRDefault="00000000" w:rsidP="00EA7FAC">
      <w:pPr>
        <w:spacing w:after="0" w:line="560" w:lineRule="exact"/>
        <w:jc w:val="center"/>
        <w:rPr>
          <w:rFonts w:ascii="仿宋_GB2312" w:eastAsia="仿宋_GB2312" w:hAnsi="仿宋_GB2312" w:cs="仿宋_GB2312" w:hint="eastAsia"/>
          <w:color w:val="000000" w:themeColor="text1"/>
          <w:sz w:val="32"/>
          <w:szCs w:val="32"/>
        </w:rPr>
      </w:pPr>
      <w:r>
        <w:rPr>
          <w:rFonts w:ascii="仿宋_GB2312" w:eastAsia="仿宋_GB2312" w:hAnsi="仿宋_GB2312" w:cs="仿宋_GB2312" w:hint="eastAsia"/>
          <w:color w:val="000000" w:themeColor="text1"/>
          <w:sz w:val="32"/>
          <w:szCs w:val="32"/>
        </w:rPr>
        <w:lastRenderedPageBreak/>
        <w:t xml:space="preserve"> </w:t>
      </w:r>
      <w:r>
        <w:rPr>
          <w:rFonts w:ascii="黑体" w:eastAsia="黑体" w:hAnsi="黑体" w:cs="黑体" w:hint="eastAsia"/>
          <w:color w:val="000000" w:themeColor="text1"/>
          <w:sz w:val="32"/>
          <w:szCs w:val="32"/>
        </w:rPr>
        <w:t>第六</w:t>
      </w:r>
      <w:proofErr w:type="gramStart"/>
      <w:r>
        <w:rPr>
          <w:rFonts w:ascii="黑体" w:eastAsia="黑体" w:hAnsi="黑体" w:cs="黑体" w:hint="eastAsia"/>
          <w:color w:val="000000" w:themeColor="text1"/>
          <w:sz w:val="32"/>
          <w:szCs w:val="32"/>
        </w:rPr>
        <w:t>章 贷款</w:t>
      </w:r>
      <w:proofErr w:type="gramEnd"/>
      <w:r>
        <w:rPr>
          <w:rFonts w:ascii="黑体" w:eastAsia="黑体" w:hAnsi="黑体" w:cs="黑体" w:hint="eastAsia"/>
          <w:color w:val="000000" w:themeColor="text1"/>
          <w:sz w:val="32"/>
          <w:szCs w:val="32"/>
        </w:rPr>
        <w:t>归还</w:t>
      </w:r>
    </w:p>
    <w:p w14:paraId="66532BAB" w14:textId="77777777" w:rsidR="005D0F65" w:rsidRDefault="005D0F65" w:rsidP="00EA7FAC">
      <w:pPr>
        <w:spacing w:after="0" w:line="560" w:lineRule="exact"/>
        <w:ind w:firstLineChars="200" w:firstLine="640"/>
        <w:rPr>
          <w:rFonts w:ascii="仿宋_GB2312" w:eastAsia="仿宋_GB2312" w:hAnsi="仿宋_GB2312" w:cs="仿宋_GB2312" w:hint="eastAsia"/>
          <w:color w:val="000000" w:themeColor="text1"/>
          <w:sz w:val="32"/>
          <w:szCs w:val="32"/>
        </w:rPr>
      </w:pPr>
    </w:p>
    <w:p w14:paraId="1FBF2F71"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第二十条  </w:t>
      </w:r>
      <w:r>
        <w:rPr>
          <w:rFonts w:ascii="仿宋_GB2312" w:eastAsia="仿宋_GB2312" w:hAnsi="仿宋_GB2312" w:cs="仿宋_GB2312" w:hint="eastAsia"/>
          <w:color w:val="000000" w:themeColor="text1"/>
          <w:sz w:val="32"/>
          <w:szCs w:val="32"/>
        </w:rPr>
        <w:t>借款人应恪守信用</w:t>
      </w:r>
      <w:proofErr w:type="gramEnd"/>
      <w:r>
        <w:rPr>
          <w:rFonts w:ascii="仿宋_GB2312" w:eastAsia="仿宋_GB2312" w:hAnsi="仿宋_GB2312" w:cs="仿宋_GB2312" w:hint="eastAsia"/>
          <w:color w:val="000000" w:themeColor="text1"/>
          <w:sz w:val="32"/>
          <w:szCs w:val="32"/>
        </w:rPr>
        <w:t>，严格履行借款合同，按期归还公积金贷款本息。</w:t>
      </w:r>
    </w:p>
    <w:p w14:paraId="048BC03F"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Times New Roman" w:eastAsia="仿宋_GB2312" w:hAnsi="Times New Roman" w:hint="eastAsia"/>
          <w:b/>
          <w:bCs/>
          <w:color w:val="000000" w:themeColor="text1"/>
          <w:sz w:val="32"/>
          <w:szCs w:val="32"/>
        </w:rPr>
        <w:t>第二十一条</w:t>
      </w:r>
      <w:r>
        <w:rPr>
          <w:rFonts w:ascii="Times New Roman" w:eastAsia="仿宋_GB2312" w:hAnsi="Times New Roman" w:hint="eastAsia"/>
          <w:b/>
          <w:bCs/>
          <w:color w:val="000000" w:themeColor="text1"/>
          <w:sz w:val="32"/>
          <w:szCs w:val="32"/>
        </w:rPr>
        <w:t xml:space="preserve">  </w:t>
      </w:r>
      <w:r>
        <w:rPr>
          <w:rFonts w:ascii="仿宋_GB2312" w:eastAsia="仿宋_GB2312" w:hAnsi="仿宋_GB2312" w:cs="仿宋_GB2312" w:hint="eastAsia"/>
          <w:color w:val="000000" w:themeColor="text1"/>
          <w:sz w:val="32"/>
          <w:szCs w:val="32"/>
        </w:rPr>
        <w:t>按月归还贷款本息的借款人</w:t>
      </w:r>
      <w:proofErr w:type="gramEnd"/>
      <w:r>
        <w:rPr>
          <w:rFonts w:ascii="仿宋_GB2312" w:eastAsia="仿宋_GB2312" w:hAnsi="仿宋_GB2312" w:cs="仿宋_GB2312" w:hint="eastAsia"/>
          <w:color w:val="000000" w:themeColor="text1"/>
          <w:sz w:val="32"/>
          <w:szCs w:val="32"/>
        </w:rPr>
        <w:t>，可以选择每月等额本息还款法或每月等额本金还款法，每年可变更一次还款方式。</w:t>
      </w:r>
    </w:p>
    <w:p w14:paraId="005ADB3A"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Times New Roman" w:eastAsia="仿宋_GB2312" w:hAnsi="Times New Roman" w:hint="eastAsia"/>
          <w:b/>
          <w:bCs/>
          <w:color w:val="000000" w:themeColor="text1"/>
          <w:sz w:val="32"/>
          <w:szCs w:val="32"/>
        </w:rPr>
        <w:t>第二十二条</w:t>
      </w:r>
      <w:r>
        <w:rPr>
          <w:rFonts w:ascii="Times New Roman" w:eastAsia="仿宋_GB2312" w:hAnsi="Times New Roman" w:hint="eastAsia"/>
          <w:b/>
          <w:bCs/>
          <w:color w:val="000000" w:themeColor="text1"/>
          <w:sz w:val="32"/>
          <w:szCs w:val="32"/>
        </w:rPr>
        <w:t xml:space="preserve">  </w:t>
      </w:r>
      <w:r>
        <w:rPr>
          <w:rFonts w:ascii="仿宋_GB2312" w:eastAsia="仿宋_GB2312" w:hAnsi="仿宋_GB2312" w:cs="仿宋_GB2312" w:hint="eastAsia"/>
          <w:color w:val="000000" w:themeColor="text1"/>
          <w:sz w:val="32"/>
          <w:szCs w:val="32"/>
        </w:rPr>
        <w:t>借款人可以用银行存款归还公积金贷款本息</w:t>
      </w:r>
      <w:proofErr w:type="gramEnd"/>
      <w:r>
        <w:rPr>
          <w:rFonts w:ascii="仿宋_GB2312" w:eastAsia="仿宋_GB2312" w:hAnsi="仿宋_GB2312" w:cs="仿宋_GB2312" w:hint="eastAsia"/>
          <w:color w:val="000000" w:themeColor="text1"/>
          <w:sz w:val="32"/>
          <w:szCs w:val="32"/>
        </w:rPr>
        <w:t>，也可以提取本人及配偶住房公积金账户内的存储余额用于偿还公积金贷款。职工正常缴存公积金且信用良好的，可以申请办理逐年或逐月偿还住房公积金贷款本息。</w:t>
      </w:r>
    </w:p>
    <w:p w14:paraId="3898E53C" w14:textId="77777777" w:rsidR="005D0F65" w:rsidRDefault="00000000" w:rsidP="00EA7FAC">
      <w:pPr>
        <w:spacing w:after="0" w:line="560" w:lineRule="exact"/>
        <w:ind w:firstLineChars="200" w:firstLine="643"/>
        <w:rPr>
          <w:rFonts w:ascii="仿宋_GB2312" w:eastAsia="仿宋_GB2312" w:hAnsi="仿宋_GB2312" w:cs="仿宋_GB2312" w:hint="eastAsia"/>
          <w:color w:val="000000" w:themeColor="text1"/>
          <w:sz w:val="32"/>
          <w:szCs w:val="32"/>
        </w:rPr>
      </w:pPr>
      <w:proofErr w:type="gramStart"/>
      <w:r>
        <w:rPr>
          <w:rFonts w:ascii="Times New Roman" w:eastAsia="仿宋_GB2312" w:hAnsi="Times New Roman" w:hint="eastAsia"/>
          <w:b/>
          <w:bCs/>
          <w:color w:val="000000" w:themeColor="text1"/>
          <w:sz w:val="32"/>
          <w:szCs w:val="32"/>
        </w:rPr>
        <w:t>第二十三条</w:t>
      </w:r>
      <w:r>
        <w:rPr>
          <w:rFonts w:ascii="Times New Roman" w:eastAsia="仿宋_GB2312" w:hAnsi="Times New Roman" w:hint="eastAsia"/>
          <w:b/>
          <w:bCs/>
          <w:color w:val="000000" w:themeColor="text1"/>
          <w:sz w:val="32"/>
          <w:szCs w:val="32"/>
        </w:rPr>
        <w:t xml:space="preserve">  </w:t>
      </w:r>
      <w:r>
        <w:rPr>
          <w:rFonts w:ascii="仿宋_GB2312" w:eastAsia="仿宋_GB2312" w:hAnsi="仿宋_GB2312" w:cs="仿宋_GB2312" w:hint="eastAsia"/>
          <w:color w:val="000000" w:themeColor="text1"/>
          <w:sz w:val="32"/>
          <w:szCs w:val="32"/>
        </w:rPr>
        <w:t>实行代际互助偿还公积金贷款</w:t>
      </w:r>
      <w:proofErr w:type="gramEnd"/>
      <w:r>
        <w:rPr>
          <w:rFonts w:ascii="仿宋_GB2312" w:eastAsia="仿宋_GB2312" w:hAnsi="仿宋_GB2312" w:cs="仿宋_GB2312" w:hint="eastAsia"/>
          <w:color w:val="000000" w:themeColor="text1"/>
          <w:sz w:val="32"/>
          <w:szCs w:val="32"/>
        </w:rPr>
        <w:t>。缴存职工可申请扣划本人名下的住房公积金用于偿还父母或子女购买本市首套普通自住住房公积金个人住房贷款。</w:t>
      </w:r>
    </w:p>
    <w:p w14:paraId="5C9F0C3C" w14:textId="77777777" w:rsidR="005D0F65" w:rsidRDefault="00000000" w:rsidP="00EA7FAC">
      <w:pPr>
        <w:spacing w:after="0" w:line="560" w:lineRule="exact"/>
        <w:ind w:firstLineChars="200" w:firstLine="643"/>
        <w:rPr>
          <w:rFonts w:ascii="Times New Roman" w:eastAsia="仿宋_GB2312" w:hAnsi="Times New Roman"/>
          <w:b/>
          <w:bCs/>
          <w:color w:val="000000" w:themeColor="text1"/>
          <w:sz w:val="32"/>
          <w:szCs w:val="32"/>
        </w:rPr>
      </w:pPr>
      <w:proofErr w:type="gramStart"/>
      <w:r>
        <w:rPr>
          <w:rFonts w:ascii="Times New Roman" w:eastAsia="仿宋_GB2312" w:hAnsi="Times New Roman" w:hint="eastAsia"/>
          <w:b/>
          <w:bCs/>
          <w:color w:val="000000" w:themeColor="text1"/>
          <w:sz w:val="32"/>
          <w:szCs w:val="32"/>
        </w:rPr>
        <w:t>第二十四条</w:t>
      </w:r>
      <w:r>
        <w:rPr>
          <w:rFonts w:ascii="Times New Roman" w:eastAsia="仿宋_GB2312" w:hAnsi="Times New Roman" w:hint="eastAsia"/>
          <w:b/>
          <w:bCs/>
          <w:color w:val="000000" w:themeColor="text1"/>
          <w:sz w:val="32"/>
          <w:szCs w:val="32"/>
        </w:rPr>
        <w:t xml:space="preserve">  </w:t>
      </w:r>
      <w:r>
        <w:rPr>
          <w:rFonts w:ascii="仿宋_GB2312" w:eastAsia="仿宋_GB2312" w:hAnsi="仿宋_GB2312" w:cs="仿宋_GB2312" w:hint="eastAsia"/>
          <w:color w:val="000000" w:themeColor="text1"/>
          <w:sz w:val="32"/>
          <w:szCs w:val="32"/>
        </w:rPr>
        <w:t>贷款期限在</w:t>
      </w:r>
      <w:proofErr w:type="gramEnd"/>
      <w:r>
        <w:rPr>
          <w:rFonts w:ascii="仿宋_GB2312" w:eastAsia="仿宋_GB2312" w:hAnsi="仿宋_GB2312" w:cs="仿宋_GB2312" w:hint="eastAsia"/>
          <w:color w:val="000000" w:themeColor="text1"/>
          <w:sz w:val="32"/>
          <w:szCs w:val="32"/>
        </w:rPr>
        <w:t>1年以内（含1年）的，借款人不能办理提前部分还款，实行到期一次还本付息，利随本清。</w:t>
      </w:r>
    </w:p>
    <w:p w14:paraId="5CA52F10" w14:textId="77777777" w:rsidR="005D0F65" w:rsidRDefault="00000000" w:rsidP="00EA7FAC">
      <w:pPr>
        <w:spacing w:after="0" w:line="560" w:lineRule="exact"/>
        <w:ind w:firstLineChars="200" w:firstLine="640"/>
        <w:rPr>
          <w:rFonts w:eastAsia="仿宋_GB2312"/>
          <w:color w:val="000000" w:themeColor="text1"/>
          <w:sz w:val="32"/>
          <w:szCs w:val="32"/>
        </w:rPr>
      </w:pPr>
      <w:r>
        <w:rPr>
          <w:rFonts w:ascii="Times New Roman" w:eastAsia="仿宋_GB2312" w:hAnsi="Times New Roman"/>
          <w:color w:val="000000" w:themeColor="text1"/>
          <w:sz w:val="32"/>
          <w:szCs w:val="32"/>
        </w:rPr>
        <w:t>贷款期限在</w:t>
      </w:r>
      <w:r>
        <w:rPr>
          <w:rFonts w:ascii="仿宋_GB2312" w:eastAsia="仿宋_GB2312" w:hAnsi="仿宋_GB2312" w:cs="仿宋_GB2312" w:hint="eastAsia"/>
          <w:color w:val="000000" w:themeColor="text1"/>
          <w:sz w:val="32"/>
          <w:szCs w:val="32"/>
        </w:rPr>
        <w:t>1年以上的，借款人已经还款满12</w:t>
      </w:r>
      <w:r>
        <w:rPr>
          <w:rFonts w:ascii="Times New Roman" w:eastAsia="仿宋_GB2312" w:hAnsi="Times New Roman"/>
          <w:color w:val="000000" w:themeColor="text1"/>
          <w:sz w:val="32"/>
          <w:szCs w:val="32"/>
        </w:rPr>
        <w:t>期后，可以提前归还部分贷款本金或全部贷款本息，按照借款合同已计收的贷款利息不作调整、不退还，也不收取违约金。</w:t>
      </w:r>
    </w:p>
    <w:p w14:paraId="480B6DC7"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Times New Roman" w:eastAsia="仿宋_GB2312" w:hAnsi="Times New Roman" w:hint="eastAsia"/>
          <w:b/>
          <w:bCs/>
          <w:color w:val="000000" w:themeColor="text1"/>
          <w:sz w:val="32"/>
          <w:szCs w:val="32"/>
        </w:rPr>
        <w:t>第二十五条</w:t>
      </w:r>
      <w:r>
        <w:rPr>
          <w:rFonts w:ascii="Times New Roman" w:eastAsia="仿宋_GB2312" w:hAnsi="Times New Roman" w:hint="eastAsia"/>
          <w:b/>
          <w:bCs/>
          <w:color w:val="000000" w:themeColor="text1"/>
          <w:sz w:val="32"/>
          <w:szCs w:val="32"/>
        </w:rPr>
        <w:t xml:space="preserve">  </w:t>
      </w:r>
      <w:r>
        <w:rPr>
          <w:rFonts w:ascii="Times New Roman" w:eastAsia="仿宋_GB2312" w:hAnsi="Times New Roman" w:hint="eastAsia"/>
          <w:color w:val="000000" w:themeColor="text1"/>
          <w:sz w:val="32"/>
          <w:szCs w:val="32"/>
        </w:rPr>
        <w:t>借款人死亡或者被宣告死亡</w:t>
      </w:r>
      <w:proofErr w:type="gramEnd"/>
      <w:r>
        <w:rPr>
          <w:rFonts w:ascii="Times New Roman" w:eastAsia="仿宋_GB2312" w:hAnsi="Times New Roman" w:hint="eastAsia"/>
          <w:color w:val="000000" w:themeColor="text1"/>
          <w:sz w:val="32"/>
          <w:szCs w:val="32"/>
        </w:rPr>
        <w:t>，其财产的合法继承人或受遗赠人应继续履行借款人所签订的借款合同。</w:t>
      </w:r>
    </w:p>
    <w:p w14:paraId="797F3385" w14:textId="77777777" w:rsidR="005D0F65" w:rsidRDefault="005D0F65" w:rsidP="00EA7FAC">
      <w:pPr>
        <w:spacing w:after="0" w:line="560" w:lineRule="exact"/>
        <w:ind w:firstLineChars="200" w:firstLine="640"/>
        <w:rPr>
          <w:rFonts w:ascii="Times New Roman" w:eastAsia="仿宋_GB2312" w:hAnsi="Times New Roman"/>
          <w:color w:val="000000" w:themeColor="text1"/>
          <w:sz w:val="32"/>
          <w:szCs w:val="32"/>
        </w:rPr>
      </w:pPr>
    </w:p>
    <w:p w14:paraId="1FE8796B" w14:textId="77777777" w:rsidR="005D0F65" w:rsidRDefault="00000000" w:rsidP="00EA7FAC">
      <w:pPr>
        <w:spacing w:after="0" w:line="560" w:lineRule="exact"/>
        <w:jc w:val="center"/>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第七</w:t>
      </w:r>
      <w:proofErr w:type="gramStart"/>
      <w:r>
        <w:rPr>
          <w:rFonts w:ascii="黑体" w:eastAsia="黑体" w:hAnsi="黑体" w:cs="黑体" w:hint="eastAsia"/>
          <w:color w:val="000000" w:themeColor="text1"/>
          <w:sz w:val="32"/>
          <w:szCs w:val="32"/>
        </w:rPr>
        <w:t>章 监督</w:t>
      </w:r>
      <w:proofErr w:type="gramEnd"/>
      <w:r>
        <w:rPr>
          <w:rFonts w:ascii="黑体" w:eastAsia="黑体" w:hAnsi="黑体" w:cs="黑体" w:hint="eastAsia"/>
          <w:color w:val="000000" w:themeColor="text1"/>
          <w:sz w:val="32"/>
          <w:szCs w:val="32"/>
        </w:rPr>
        <w:t>和处罚</w:t>
      </w:r>
    </w:p>
    <w:p w14:paraId="3486BA57" w14:textId="77777777" w:rsidR="005D0F65" w:rsidRDefault="005D0F65" w:rsidP="00EA7FAC">
      <w:pPr>
        <w:spacing w:after="0" w:line="560" w:lineRule="exact"/>
        <w:ind w:firstLineChars="200" w:firstLine="640"/>
        <w:rPr>
          <w:rFonts w:ascii="仿宋_GB2312" w:eastAsia="仿宋_GB2312" w:hAnsi="仿宋_GB2312" w:cs="仿宋_GB2312" w:hint="eastAsia"/>
          <w:color w:val="000000" w:themeColor="text1"/>
          <w:sz w:val="32"/>
          <w:szCs w:val="32"/>
        </w:rPr>
      </w:pPr>
    </w:p>
    <w:p w14:paraId="2FA7657C"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第二十六条  </w:t>
      </w:r>
      <w:r>
        <w:rPr>
          <w:rFonts w:ascii="Times New Roman" w:eastAsia="仿宋_GB2312" w:hAnsi="Times New Roman" w:hint="eastAsia"/>
          <w:color w:val="000000" w:themeColor="text1"/>
          <w:sz w:val="32"/>
          <w:szCs w:val="32"/>
        </w:rPr>
        <w:t>贷款发放后</w:t>
      </w:r>
      <w:proofErr w:type="gramEnd"/>
      <w:r>
        <w:rPr>
          <w:rFonts w:ascii="Times New Roman" w:eastAsia="仿宋_GB2312" w:hAnsi="Times New Roman" w:hint="eastAsia"/>
          <w:color w:val="000000" w:themeColor="text1"/>
          <w:sz w:val="32"/>
          <w:szCs w:val="32"/>
        </w:rPr>
        <w:t>，借款人必须正常履行住房公积</w:t>
      </w:r>
      <w:r>
        <w:rPr>
          <w:rFonts w:ascii="Times New Roman" w:eastAsia="仿宋_GB2312" w:hAnsi="Times New Roman" w:hint="eastAsia"/>
          <w:color w:val="000000" w:themeColor="text1"/>
          <w:sz w:val="32"/>
          <w:szCs w:val="32"/>
        </w:rPr>
        <w:lastRenderedPageBreak/>
        <w:t>金缴存义务，如未正常履行缴存义务的，公积金中心有权收回贷款本息。</w:t>
      </w:r>
    </w:p>
    <w:p w14:paraId="43ED23A2"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第二十七条  </w:t>
      </w:r>
      <w:r>
        <w:rPr>
          <w:rFonts w:ascii="Times New Roman" w:eastAsia="仿宋_GB2312" w:hAnsi="Times New Roman" w:hint="eastAsia"/>
          <w:color w:val="000000" w:themeColor="text1"/>
          <w:sz w:val="32"/>
          <w:szCs w:val="32"/>
        </w:rPr>
        <w:t>借款人未按期归还公积金贷款本息</w:t>
      </w:r>
      <w:proofErr w:type="gramEnd"/>
      <w:r>
        <w:rPr>
          <w:rFonts w:ascii="Times New Roman" w:eastAsia="仿宋_GB2312" w:hAnsi="Times New Roman" w:hint="eastAsia"/>
          <w:color w:val="000000" w:themeColor="text1"/>
          <w:sz w:val="32"/>
          <w:szCs w:val="32"/>
        </w:rPr>
        <w:t>，应按国家有关规定计收罚息，并记入公积金中心失信行为名单，同时提交人民银行个人信用征信系统。借款人再次申请公积金贷款时，将在贷款资格上受到限制。</w:t>
      </w:r>
    </w:p>
    <w:p w14:paraId="7B7CD2AB"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第二十八条  </w:t>
      </w:r>
      <w:r>
        <w:rPr>
          <w:rFonts w:ascii="Times New Roman" w:eastAsia="仿宋_GB2312" w:hAnsi="Times New Roman" w:hint="eastAsia"/>
          <w:color w:val="000000" w:themeColor="text1"/>
          <w:sz w:val="32"/>
          <w:szCs w:val="32"/>
        </w:rPr>
        <w:t>根据</w:t>
      </w:r>
      <w:proofErr w:type="gramEnd"/>
      <w:r>
        <w:rPr>
          <w:rFonts w:ascii="Times New Roman" w:eastAsia="仿宋_GB2312" w:hAnsi="Times New Roman" w:hint="eastAsia"/>
          <w:color w:val="000000" w:themeColor="text1"/>
          <w:sz w:val="32"/>
          <w:szCs w:val="32"/>
        </w:rPr>
        <w:t>《中华人民共和国民法典》规定以保证人担保的，当借款人连续</w:t>
      </w:r>
      <w:r>
        <w:rPr>
          <w:rFonts w:ascii="Times New Roman" w:eastAsia="仿宋_GB2312" w:hAnsi="Times New Roman" w:hint="eastAsia"/>
          <w:color w:val="000000" w:themeColor="text1"/>
          <w:sz w:val="32"/>
          <w:szCs w:val="32"/>
        </w:rPr>
        <w:t>3</w:t>
      </w:r>
      <w:r>
        <w:rPr>
          <w:rFonts w:ascii="Times New Roman" w:eastAsia="仿宋_GB2312" w:hAnsi="Times New Roman" w:hint="eastAsia"/>
          <w:color w:val="000000" w:themeColor="text1"/>
          <w:sz w:val="32"/>
          <w:szCs w:val="32"/>
        </w:rPr>
        <w:t>个月不按借款合同约定归还公积金贷款本息时，公积金中心及受委托银行应向保证人发出催还通知书，要求保证人履行代为清偿的责任。</w:t>
      </w:r>
    </w:p>
    <w:p w14:paraId="7EAADBA2" w14:textId="77777777" w:rsidR="005D0F65" w:rsidRDefault="00000000" w:rsidP="00EA7FAC">
      <w:pPr>
        <w:spacing w:after="0" w:line="560" w:lineRule="exact"/>
        <w:ind w:firstLineChars="200" w:firstLine="643"/>
        <w:rPr>
          <w:rFonts w:ascii="仿宋_GB2312" w:eastAsia="仿宋_GB2312" w:hAnsi="仿宋_GB2312" w:cs="仿宋_GB2312" w:hint="eastAsia"/>
          <w:b/>
          <w:bCs/>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第二十九条  </w:t>
      </w:r>
      <w:r>
        <w:rPr>
          <w:rFonts w:ascii="Times New Roman" w:eastAsia="仿宋_GB2312" w:hAnsi="Times New Roman" w:hint="eastAsia"/>
          <w:color w:val="000000" w:themeColor="text1"/>
          <w:sz w:val="32"/>
          <w:szCs w:val="32"/>
        </w:rPr>
        <w:t>借款人未按期归还公积金贷款本息时</w:t>
      </w:r>
      <w:proofErr w:type="gramEnd"/>
      <w:r>
        <w:rPr>
          <w:rFonts w:ascii="Times New Roman" w:eastAsia="仿宋_GB2312" w:hAnsi="Times New Roman" w:hint="eastAsia"/>
          <w:color w:val="000000" w:themeColor="text1"/>
          <w:sz w:val="32"/>
          <w:szCs w:val="32"/>
        </w:rPr>
        <w:t>，受委托银行应按公积金中心及本银行制定的住房逾期贷款催收管理相关办法的规定，对逾期贷款及时进行催收。受委托银行对公积金逾期贷款未尽到催收责任的，按相关银行考核办法处理。</w:t>
      </w:r>
    </w:p>
    <w:p w14:paraId="7BB8DD3E"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第三十条  </w:t>
      </w:r>
      <w:r>
        <w:rPr>
          <w:rFonts w:ascii="Times New Roman" w:eastAsia="仿宋_GB2312" w:hAnsi="Times New Roman" w:hint="eastAsia"/>
          <w:color w:val="000000" w:themeColor="text1"/>
          <w:sz w:val="32"/>
          <w:szCs w:val="32"/>
        </w:rPr>
        <w:t>借款人死亡</w:t>
      </w:r>
      <w:proofErr w:type="gramEnd"/>
      <w:r>
        <w:rPr>
          <w:rFonts w:ascii="Times New Roman" w:eastAsia="仿宋_GB2312" w:hAnsi="Times New Roman" w:hint="eastAsia"/>
          <w:color w:val="000000" w:themeColor="text1"/>
          <w:sz w:val="32"/>
          <w:szCs w:val="32"/>
        </w:rPr>
        <w:t>、离婚且涉及住房产权变化的，经公积金中心审核，可以变更还款账号，原借贷双方债权债务关系不变。</w:t>
      </w:r>
    </w:p>
    <w:p w14:paraId="7E0C9C6A"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第三十一条  </w:t>
      </w:r>
      <w:r>
        <w:rPr>
          <w:rFonts w:ascii="Times New Roman" w:eastAsia="仿宋_GB2312" w:hAnsi="Times New Roman" w:hint="eastAsia"/>
          <w:color w:val="000000" w:themeColor="text1"/>
          <w:sz w:val="32"/>
          <w:szCs w:val="32"/>
        </w:rPr>
        <w:t>以欺诈</w:t>
      </w:r>
      <w:proofErr w:type="gramEnd"/>
      <w:r>
        <w:rPr>
          <w:rFonts w:ascii="Times New Roman" w:eastAsia="仿宋_GB2312" w:hAnsi="Times New Roman" w:hint="eastAsia"/>
          <w:color w:val="000000" w:themeColor="text1"/>
          <w:sz w:val="32"/>
          <w:szCs w:val="32"/>
        </w:rPr>
        <w:t>、伪造证明材料或者其他手段违法获得住房公积金贷款的，由住房公积金管理中心责令限期返还贷款资金，</w:t>
      </w: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年内不得提取住房公积金或者使用住房公积金贷款；将骗贷人记入公积金中心失信行为名单，并提交人民银行个人信用征信系统及其他受认可的社会信用信息平台；涉嫌犯罪的，移送司法机关处理，依法追究刑事责任。</w:t>
      </w:r>
    </w:p>
    <w:p w14:paraId="44D98951"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第三十二条  </w:t>
      </w:r>
      <w:r>
        <w:rPr>
          <w:rFonts w:ascii="Times New Roman" w:eastAsia="仿宋_GB2312" w:hAnsi="Times New Roman" w:hint="eastAsia"/>
          <w:color w:val="000000" w:themeColor="text1"/>
          <w:sz w:val="32"/>
          <w:szCs w:val="32"/>
        </w:rPr>
        <w:t>公积金中心及受委托银行工作人员在办理公积金贷款工作中滥用职权</w:t>
      </w:r>
      <w:proofErr w:type="gramEnd"/>
      <w:r>
        <w:rPr>
          <w:rFonts w:ascii="Times New Roman" w:eastAsia="仿宋_GB2312" w:hAnsi="Times New Roman" w:hint="eastAsia"/>
          <w:color w:val="000000" w:themeColor="text1"/>
          <w:sz w:val="32"/>
          <w:szCs w:val="32"/>
        </w:rPr>
        <w:t>、玩忽职守、徇私舞弊的，尚不构成</w:t>
      </w:r>
      <w:r>
        <w:rPr>
          <w:rFonts w:ascii="Times New Roman" w:eastAsia="仿宋_GB2312" w:hAnsi="Times New Roman" w:hint="eastAsia"/>
          <w:color w:val="000000" w:themeColor="text1"/>
          <w:sz w:val="32"/>
          <w:szCs w:val="32"/>
        </w:rPr>
        <w:lastRenderedPageBreak/>
        <w:t>犯罪的，依法给予行政处分；构成犯罪的，依法追究刑事责任。</w:t>
      </w:r>
    </w:p>
    <w:p w14:paraId="6875B72C" w14:textId="77777777" w:rsidR="005D0F65" w:rsidRDefault="005D0F65" w:rsidP="00EA7FAC">
      <w:pPr>
        <w:spacing w:after="0" w:line="560" w:lineRule="exact"/>
        <w:ind w:firstLineChars="200" w:firstLine="643"/>
        <w:rPr>
          <w:rFonts w:ascii="仿宋_GB2312" w:eastAsia="仿宋_GB2312" w:hAnsi="仿宋_GB2312" w:cs="仿宋_GB2312" w:hint="eastAsia"/>
          <w:b/>
          <w:bCs/>
          <w:color w:val="000000" w:themeColor="text1"/>
          <w:sz w:val="32"/>
          <w:szCs w:val="32"/>
        </w:rPr>
      </w:pPr>
    </w:p>
    <w:p w14:paraId="07010F85" w14:textId="77777777" w:rsidR="005D0F65" w:rsidRDefault="00000000" w:rsidP="00EA7FAC">
      <w:pPr>
        <w:spacing w:after="0" w:line="560" w:lineRule="exact"/>
        <w:jc w:val="center"/>
        <w:rPr>
          <w:rFonts w:ascii="黑体" w:eastAsia="黑体" w:hAnsi="黑体" w:cs="黑体" w:hint="eastAsia"/>
          <w:color w:val="000000" w:themeColor="text1"/>
          <w:sz w:val="32"/>
          <w:szCs w:val="32"/>
        </w:rPr>
      </w:pPr>
      <w:r>
        <w:rPr>
          <w:rFonts w:ascii="黑体" w:eastAsia="黑体" w:hAnsi="黑体" w:cs="黑体" w:hint="eastAsia"/>
          <w:color w:val="000000" w:themeColor="text1"/>
          <w:sz w:val="32"/>
          <w:szCs w:val="32"/>
        </w:rPr>
        <w:t>第八</w:t>
      </w:r>
      <w:proofErr w:type="gramStart"/>
      <w:r>
        <w:rPr>
          <w:rFonts w:ascii="黑体" w:eastAsia="黑体" w:hAnsi="黑体" w:cs="黑体" w:hint="eastAsia"/>
          <w:color w:val="000000" w:themeColor="text1"/>
          <w:sz w:val="32"/>
          <w:szCs w:val="32"/>
        </w:rPr>
        <w:t>章 附则</w:t>
      </w:r>
      <w:proofErr w:type="gramEnd"/>
    </w:p>
    <w:p w14:paraId="4EBD1072" w14:textId="77777777" w:rsidR="005D0F65" w:rsidRDefault="005D0F65" w:rsidP="00EA7FAC">
      <w:pPr>
        <w:spacing w:after="0" w:line="560" w:lineRule="exact"/>
        <w:rPr>
          <w:rFonts w:ascii="仿宋_GB2312" w:eastAsia="仿宋_GB2312" w:hAnsi="仿宋_GB2312" w:cs="仿宋_GB2312" w:hint="eastAsia"/>
          <w:color w:val="000000" w:themeColor="text1"/>
          <w:sz w:val="32"/>
          <w:szCs w:val="32"/>
        </w:rPr>
      </w:pPr>
    </w:p>
    <w:p w14:paraId="462CC8EB"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第三十三条  </w:t>
      </w:r>
      <w:r>
        <w:rPr>
          <w:rFonts w:ascii="Times New Roman" w:eastAsia="仿宋_GB2312" w:hAnsi="Times New Roman" w:hint="eastAsia"/>
          <w:color w:val="000000" w:themeColor="text1"/>
          <w:sz w:val="32"/>
          <w:szCs w:val="32"/>
        </w:rPr>
        <w:t>公积金中心可以依据本办法制定实施细则</w:t>
      </w:r>
      <w:proofErr w:type="gramEnd"/>
      <w:r>
        <w:rPr>
          <w:rFonts w:ascii="Times New Roman" w:eastAsia="仿宋_GB2312" w:hAnsi="Times New Roman" w:hint="eastAsia"/>
          <w:color w:val="000000" w:themeColor="text1"/>
          <w:sz w:val="32"/>
          <w:szCs w:val="32"/>
        </w:rPr>
        <w:t>。</w:t>
      </w:r>
    </w:p>
    <w:p w14:paraId="3F24C19A"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第三十四条  </w:t>
      </w:r>
      <w:r>
        <w:rPr>
          <w:rFonts w:ascii="Times New Roman" w:eastAsia="仿宋_GB2312" w:hAnsi="Times New Roman" w:hint="eastAsia"/>
          <w:color w:val="000000" w:themeColor="text1"/>
          <w:sz w:val="32"/>
          <w:szCs w:val="32"/>
        </w:rPr>
        <w:t>本办法由鄂州市住房公积金中心负责解释</w:t>
      </w:r>
      <w:proofErr w:type="gramEnd"/>
      <w:r>
        <w:rPr>
          <w:rFonts w:ascii="Times New Roman" w:eastAsia="仿宋_GB2312" w:hAnsi="Times New Roman" w:hint="eastAsia"/>
          <w:color w:val="000000" w:themeColor="text1"/>
          <w:sz w:val="32"/>
          <w:szCs w:val="32"/>
        </w:rPr>
        <w:t>。</w:t>
      </w:r>
    </w:p>
    <w:p w14:paraId="00240FCF" w14:textId="77777777" w:rsidR="005D0F65" w:rsidRDefault="00000000" w:rsidP="00EA7FAC">
      <w:pPr>
        <w:spacing w:after="0" w:line="560" w:lineRule="exact"/>
        <w:ind w:firstLineChars="200" w:firstLine="643"/>
        <w:rPr>
          <w:rFonts w:ascii="Times New Roman" w:eastAsia="仿宋_GB2312" w:hAnsi="Times New Roman"/>
          <w:color w:val="000000" w:themeColor="text1"/>
          <w:sz w:val="32"/>
          <w:szCs w:val="32"/>
        </w:rPr>
      </w:pPr>
      <w:proofErr w:type="gramStart"/>
      <w:r>
        <w:rPr>
          <w:rFonts w:ascii="仿宋_GB2312" w:eastAsia="仿宋_GB2312" w:hAnsi="仿宋_GB2312" w:cs="仿宋_GB2312" w:hint="eastAsia"/>
          <w:b/>
          <w:bCs/>
          <w:color w:val="000000" w:themeColor="text1"/>
          <w:sz w:val="32"/>
          <w:szCs w:val="32"/>
        </w:rPr>
        <w:t xml:space="preserve">第三十五条  </w:t>
      </w:r>
      <w:r>
        <w:rPr>
          <w:rFonts w:ascii="Times New Roman" w:eastAsia="仿宋_GB2312" w:hAnsi="Times New Roman" w:hint="eastAsia"/>
          <w:color w:val="000000" w:themeColor="text1"/>
          <w:sz w:val="32"/>
          <w:szCs w:val="32"/>
        </w:rPr>
        <w:t>本办法自发布之日起施行</w:t>
      </w:r>
      <w:proofErr w:type="gramEnd"/>
      <w:r>
        <w:rPr>
          <w:rFonts w:ascii="Times New Roman" w:eastAsia="仿宋_GB2312" w:hAnsi="Times New Roman" w:hint="eastAsia"/>
          <w:color w:val="000000" w:themeColor="text1"/>
          <w:sz w:val="32"/>
          <w:szCs w:val="32"/>
        </w:rPr>
        <w:t>，有效期</w:t>
      </w:r>
      <w:r>
        <w:rPr>
          <w:rFonts w:ascii="Times New Roman" w:eastAsia="仿宋_GB2312" w:hAnsi="Times New Roman" w:hint="eastAsia"/>
          <w:color w:val="000000" w:themeColor="text1"/>
          <w:sz w:val="32"/>
          <w:szCs w:val="32"/>
        </w:rPr>
        <w:t>5</w:t>
      </w:r>
      <w:r>
        <w:rPr>
          <w:rFonts w:ascii="Times New Roman" w:eastAsia="仿宋_GB2312" w:hAnsi="Times New Roman" w:hint="eastAsia"/>
          <w:color w:val="000000" w:themeColor="text1"/>
          <w:sz w:val="32"/>
          <w:szCs w:val="32"/>
        </w:rPr>
        <w:t>年。之前发布的鄂州市住房公积金个人贷款政策与本办法不一致的均以本办法为准。</w:t>
      </w:r>
    </w:p>
    <w:p w14:paraId="027F2A08" w14:textId="77777777" w:rsidR="005D0F65" w:rsidRDefault="005D0F65" w:rsidP="00EA7FAC">
      <w:pPr>
        <w:spacing w:after="0" w:line="560" w:lineRule="exact"/>
        <w:rPr>
          <w:rFonts w:eastAsia="仿宋_GB2312"/>
          <w:sz w:val="32"/>
          <w:szCs w:val="32"/>
        </w:rPr>
      </w:pPr>
    </w:p>
    <w:p w14:paraId="637C205D" w14:textId="77777777" w:rsidR="005D0F65" w:rsidRDefault="005D0F65" w:rsidP="00EA7FAC">
      <w:pPr>
        <w:spacing w:after="0" w:line="560" w:lineRule="exact"/>
        <w:rPr>
          <w:rFonts w:eastAsia="仿宋_GB2312"/>
          <w:sz w:val="32"/>
          <w:szCs w:val="32"/>
        </w:rPr>
      </w:pPr>
    </w:p>
    <w:p w14:paraId="2BF2857D" w14:textId="77777777" w:rsidR="005D0F65" w:rsidRDefault="005D0F65" w:rsidP="00EA7FAC">
      <w:pPr>
        <w:spacing w:after="0" w:line="560" w:lineRule="exact"/>
        <w:jc w:val="left"/>
        <w:rPr>
          <w:rFonts w:ascii="Times New Roman" w:eastAsia="仿宋_GB2312" w:hAnsi="Times New Roman"/>
          <w:kern w:val="21"/>
          <w:sz w:val="32"/>
          <w:szCs w:val="32"/>
          <w:u w:val="single"/>
        </w:rPr>
      </w:pPr>
    </w:p>
    <w:p w14:paraId="11F7CDAD" w14:textId="77777777" w:rsidR="005D0F65" w:rsidRDefault="005D0F65" w:rsidP="00EA7FAC">
      <w:pPr>
        <w:spacing w:after="0" w:line="560" w:lineRule="exact"/>
        <w:jc w:val="left"/>
        <w:rPr>
          <w:rFonts w:ascii="Times New Roman" w:eastAsia="仿宋_GB2312" w:hAnsi="Times New Roman"/>
          <w:kern w:val="21"/>
          <w:sz w:val="32"/>
          <w:szCs w:val="32"/>
          <w:u w:val="single"/>
        </w:rPr>
      </w:pPr>
    </w:p>
    <w:p w14:paraId="6A9A2157" w14:textId="77777777" w:rsidR="005D0F65" w:rsidRDefault="005D0F65" w:rsidP="00EA7FAC">
      <w:pPr>
        <w:spacing w:after="0" w:line="560" w:lineRule="exact"/>
        <w:jc w:val="left"/>
        <w:rPr>
          <w:rFonts w:ascii="Times New Roman" w:eastAsia="仿宋_GB2312" w:hAnsi="Times New Roman"/>
          <w:kern w:val="21"/>
          <w:sz w:val="32"/>
          <w:szCs w:val="32"/>
          <w:u w:val="single"/>
        </w:rPr>
      </w:pPr>
    </w:p>
    <w:p w14:paraId="35FDE8FD" w14:textId="77777777" w:rsidR="005D0F65" w:rsidRDefault="005D0F65" w:rsidP="00EA7FAC">
      <w:pPr>
        <w:spacing w:after="0" w:line="560" w:lineRule="exact"/>
        <w:jc w:val="left"/>
        <w:rPr>
          <w:rFonts w:ascii="Times New Roman" w:eastAsia="仿宋_GB2312" w:hAnsi="Times New Roman"/>
          <w:kern w:val="21"/>
          <w:sz w:val="32"/>
          <w:szCs w:val="32"/>
          <w:u w:val="single"/>
        </w:rPr>
      </w:pPr>
    </w:p>
    <w:p w14:paraId="68DFF857" w14:textId="77777777" w:rsidR="005D0F65" w:rsidRDefault="005D0F65" w:rsidP="00EA7FAC">
      <w:pPr>
        <w:spacing w:after="0" w:line="560" w:lineRule="exact"/>
        <w:jc w:val="left"/>
        <w:rPr>
          <w:rFonts w:ascii="Times New Roman" w:eastAsia="仿宋_GB2312" w:hAnsi="Times New Roman"/>
          <w:kern w:val="21"/>
          <w:sz w:val="32"/>
          <w:szCs w:val="32"/>
          <w:u w:val="single"/>
        </w:rPr>
      </w:pPr>
    </w:p>
    <w:p w14:paraId="734717EA" w14:textId="77777777" w:rsidR="005D0F65" w:rsidRDefault="005D0F65" w:rsidP="00EA7FAC">
      <w:pPr>
        <w:pStyle w:val="Default"/>
        <w:spacing w:after="0" w:line="560" w:lineRule="exact"/>
        <w:rPr>
          <w:rFonts w:ascii="仿宋_GB2312" w:eastAsia="仿宋_GB2312" w:hAnsi="仿宋_GB2312" w:hint="eastAsia"/>
          <w:kern w:val="21"/>
          <w:sz w:val="32"/>
          <w:szCs w:val="30"/>
          <w:u w:val="single"/>
        </w:rPr>
      </w:pPr>
    </w:p>
    <w:sectPr w:rsidR="005D0F65">
      <w:headerReference w:type="default" r:id="rId7"/>
      <w:footerReference w:type="default" r:id="rId8"/>
      <w:pgSz w:w="11906" w:h="16838"/>
      <w:pgMar w:top="1134" w:right="1587" w:bottom="1134"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31B80" w14:textId="77777777" w:rsidR="00BE511D" w:rsidRDefault="00BE511D">
      <w:pPr>
        <w:spacing w:after="0" w:line="240" w:lineRule="auto"/>
      </w:pPr>
      <w:r>
        <w:separator/>
      </w:r>
    </w:p>
  </w:endnote>
  <w:endnote w:type="continuationSeparator" w:id="0">
    <w:p w14:paraId="242B143A" w14:textId="77777777" w:rsidR="00BE511D" w:rsidRDefault="00BE5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BB66" w14:textId="77777777" w:rsidR="005D0F65" w:rsidRDefault="00000000">
    <w:pPr>
      <w:pStyle w:val="a5"/>
    </w:pPr>
    <w:r>
      <w:rPr>
        <w:noProof/>
      </w:rPr>
      <mc:AlternateContent>
        <mc:Choice Requires="wps">
          <w:drawing>
            <wp:anchor distT="0" distB="0" distL="114300" distR="114300" simplePos="0" relativeHeight="251659264" behindDoc="0" locked="0" layoutInCell="1" allowOverlap="1" wp14:anchorId="748E102C" wp14:editId="090F523D">
              <wp:simplePos x="0" y="0"/>
              <wp:positionH relativeFrom="margin">
                <wp:align>outside</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wps:spPr>
                      <a:xfrm>
                        <a:off x="0" y="0"/>
                        <a:ext cx="1828800" cy="1828800"/>
                      </a:xfrm>
                      <a:prstGeom prst="rect">
                        <a:avLst/>
                      </a:prstGeom>
                      <a:noFill/>
                      <a:ln w="9525">
                        <a:noFill/>
                      </a:ln>
                    </wps:spPr>
                    <wps:txbx>
                      <w:txbxContent>
                        <w:p w14:paraId="42A4CCE9" w14:textId="77777777" w:rsidR="005D0F65" w:rsidRDefault="00000000">
                          <w:pPr>
                            <w:snapToGrid w:val="0"/>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1</w:t>
                          </w:r>
                          <w:r>
                            <w:rPr>
                              <w:rFonts w:hint="eastAsia"/>
                              <w:sz w:val="24"/>
                            </w:rPr>
                            <w:fldChar w:fldCharType="end"/>
                          </w:r>
                        </w:p>
                      </w:txbxContent>
                    </wps:txbx>
                    <wps:bodyPr wrap="none" lIns="0" tIns="0" rIns="0" bIns="0">
                      <a:spAutoFit/>
                    </wps:bodyPr>
                  </wps:wsp>
                </a:graphicData>
              </a:graphic>
            </wp:anchor>
          </w:drawing>
        </mc:Choice>
        <mc:Fallback>
          <w:pict>
            <v:rect w14:anchorId="748E102C" id="文本框1" o:spid="_x0000_s1026"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" filled="f" stroked="f">
              <v:textbox style="mso-fit-shape-to-text:t" inset="0,0,0,0">
                <w:txbxContent>
                  <w:p w14:paraId="42A4CCE9" w14:textId="77777777" w:rsidR="005D0F65" w:rsidRDefault="00000000">
                    <w:pPr>
                      <w:snapToGrid w:val="0"/>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1</w:t>
                    </w:r>
                    <w:r>
                      <w:rPr>
                        <w:rFonts w:hint="eastAsia"/>
                        <w:sz w:val="24"/>
                      </w:rPr>
                      <w:fldChar w:fldCharType="end"/>
                    </w:r>
                  </w:p>
                </w:txbxContent>
              </v:textbox>
              <w10:wrap anchorx="margin"/>
            </v:rect>
          </w:pict>
        </mc:Fallback>
      </mc:AlternateConten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183D4" w14:textId="77777777" w:rsidR="00BE511D" w:rsidRDefault="00BE511D">
      <w:pPr>
        <w:spacing w:after="0" w:line="240" w:lineRule="auto"/>
      </w:pPr>
      <w:r>
        <w:separator/>
      </w:r>
    </w:p>
  </w:footnote>
  <w:footnote w:type="continuationSeparator" w:id="0">
    <w:p w14:paraId="25FDDFFC" w14:textId="77777777" w:rsidR="00BE511D" w:rsidRDefault="00BE51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F8C86" w14:textId="77777777" w:rsidR="005D0F65" w:rsidRDefault="005D0F65">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I2ZDU4YTM5OWU0MWM0ZmQ1ZDg1NmZhMmE4ZjQ4YjgifQ=="/>
    <w:docVar w:name="KSO_WPS_MARK_KEY" w:val="6e9cd7c3-1538-4f23-bea8-068b5b343481"/>
  </w:docVars>
  <w:rsids>
    <w:rsidRoot w:val="00172A27"/>
    <w:rsid w:val="00172A27"/>
    <w:rsid w:val="00437B51"/>
    <w:rsid w:val="00526D22"/>
    <w:rsid w:val="005C7259"/>
    <w:rsid w:val="005D0F65"/>
    <w:rsid w:val="006864FC"/>
    <w:rsid w:val="0077632B"/>
    <w:rsid w:val="00A67102"/>
    <w:rsid w:val="00A975C2"/>
    <w:rsid w:val="00BC348A"/>
    <w:rsid w:val="00BE511D"/>
    <w:rsid w:val="00C038DB"/>
    <w:rsid w:val="00CE439A"/>
    <w:rsid w:val="00EA7FAC"/>
    <w:rsid w:val="00F52810"/>
    <w:rsid w:val="01F15208"/>
    <w:rsid w:val="030D2FDC"/>
    <w:rsid w:val="052D35D9"/>
    <w:rsid w:val="06081BAF"/>
    <w:rsid w:val="098E4F98"/>
    <w:rsid w:val="0D732081"/>
    <w:rsid w:val="0FC32AD2"/>
    <w:rsid w:val="14F823FC"/>
    <w:rsid w:val="16CF589D"/>
    <w:rsid w:val="1AEC660A"/>
    <w:rsid w:val="1B1D4C62"/>
    <w:rsid w:val="1C566C06"/>
    <w:rsid w:val="1CF67CF7"/>
    <w:rsid w:val="1D0C23AD"/>
    <w:rsid w:val="253F5EFB"/>
    <w:rsid w:val="25B34B41"/>
    <w:rsid w:val="2CFC2AB2"/>
    <w:rsid w:val="2D9305A8"/>
    <w:rsid w:val="30C71611"/>
    <w:rsid w:val="396C71C4"/>
    <w:rsid w:val="397E3640"/>
    <w:rsid w:val="3AD01B55"/>
    <w:rsid w:val="3F1A2020"/>
    <w:rsid w:val="4A7E5C3B"/>
    <w:rsid w:val="50CB2E40"/>
    <w:rsid w:val="51D966DF"/>
    <w:rsid w:val="5AE619DA"/>
    <w:rsid w:val="5B4F1330"/>
    <w:rsid w:val="5B671E32"/>
    <w:rsid w:val="61DA27B0"/>
    <w:rsid w:val="655F3FB1"/>
    <w:rsid w:val="673D0354"/>
    <w:rsid w:val="6B124D21"/>
    <w:rsid w:val="7AFC5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931F2F"/>
  <w15:docId w15:val="{B8E9D2F2-AE76-4116-9B63-CC0304B2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Date"/>
    <w:basedOn w:val="a"/>
    <w:next w:val="a"/>
    <w:qFormat/>
    <w:pPr>
      <w:ind w:leftChars="2500" w:left="100"/>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hint="eastAsia"/>
      <w:kern w:val="0"/>
      <w:sz w:val="24"/>
    </w:rPr>
  </w:style>
  <w:style w:type="character" w:styleId="a8">
    <w:name w:val="Strong"/>
    <w:qFormat/>
    <w:rPr>
      <w:b/>
    </w:rPr>
  </w:style>
  <w:style w:type="paragraph" w:customStyle="1" w:styleId="10">
    <w:name w:val="普通(网站)1"/>
    <w:basedOn w:val="a"/>
    <w:qFormat/>
    <w:pPr>
      <w:spacing w:before="100" w:beforeAutospacing="1" w:after="100" w:afterAutospacing="1"/>
      <w:jc w:val="left"/>
    </w:pPr>
    <w:rPr>
      <w:rFonts w:ascii="Times New Roman" w:hAnsi="Times New Roman"/>
      <w:kern w:val="0"/>
      <w:sz w:val="24"/>
    </w:rPr>
  </w:style>
  <w:style w:type="paragraph" w:customStyle="1" w:styleId="p15">
    <w:name w:val="p15"/>
    <w:basedOn w:val="a"/>
    <w:qFormat/>
    <w:pPr>
      <w:widowControl/>
      <w:spacing w:before="100" w:after="100"/>
      <w:jc w:val="left"/>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1">
    <w:name w:val="列表段落1"/>
    <w:basedOn w:val="a"/>
    <w:qFormat/>
    <w:pPr>
      <w:ind w:firstLineChars="200" w:firstLine="420"/>
    </w:pPr>
  </w:style>
  <w:style w:type="paragraph" w:customStyle="1" w:styleId="2">
    <w:name w:val="普通(网站)2"/>
    <w:basedOn w:val="a"/>
    <w:qFormat/>
    <w:pPr>
      <w:spacing w:before="100" w:beforeAutospacing="1" w:after="100" w:afterAutospacing="1"/>
      <w:jc w:val="left"/>
    </w:pPr>
    <w:rPr>
      <w:rFonts w:ascii="Times New Roman" w:hAnsi="Times New Roman"/>
      <w:kern w:val="0"/>
      <w:sz w:val="24"/>
      <w:szCs w:val="21"/>
    </w:rPr>
  </w:style>
  <w:style w:type="paragraph" w:customStyle="1" w:styleId="a9">
    <w:name w:val="样式"/>
    <w:qFormat/>
    <w:pPr>
      <w:widowControl w:val="0"/>
      <w:autoSpaceDE w:val="0"/>
      <w:autoSpaceDN w:val="0"/>
      <w:adjustRightInd w:val="0"/>
    </w:pPr>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12</Pages>
  <Words>870</Words>
  <Characters>4959</Characters>
  <Application>Microsoft Office Word</Application>
  <DocSecurity>0</DocSecurity>
  <Lines>41</Lines>
  <Paragraphs>11</Paragraphs>
  <ScaleCrop>false</ScaleCrop>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鄂州公金党组［2010］18号</dc:title>
  <dc:creator>admin</dc:creator>
  <cp:lastModifiedBy>A51606</cp:lastModifiedBy>
  <cp:revision>6</cp:revision>
  <cp:lastPrinted>2023-05-25T03:33:00Z</cp:lastPrinted>
  <dcterms:created xsi:type="dcterms:W3CDTF">2011-12-21T00:32:00Z</dcterms:created>
  <dcterms:modified xsi:type="dcterms:W3CDTF">2026-08-28T09:03:00Z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20A40B700B4C4F05A741A3E9F8408357</vt:lpwstr>
  </property>
  <property fmtid="{D5CDD505-2E9C-101B-9397-08002B2CF9AE}" pid="4" name="KSOTemplateDocerSaveRecord">
    <vt:lpwstr>eyJoZGlkIjoiMzVmZTJlMTFlNjE0OTY4MGZmM2M1MjVkNGJmMTk5NDcifQ==</vt:lpwstr>
  </property>
</Properties>
</file>